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7" w:rsidRPr="002A45DC" w:rsidRDefault="00610BE7" w:rsidP="00610BE7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5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6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610BE7" w:rsidRPr="00D53CCB" w:rsidRDefault="00610BE7" w:rsidP="00610BE7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7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 w:rsidR="0072207F">
        <w:rPr>
          <w:rFonts w:ascii="Times New Roman" w:hAnsi="Times New Roman"/>
          <w:b/>
        </w:rPr>
        <w:t xml:space="preserve">  </w:t>
      </w:r>
      <w:r w:rsidR="0048650C">
        <w:rPr>
          <w:rFonts w:ascii="Times New Roman" w:hAnsi="Times New Roman"/>
          <w:b/>
        </w:rPr>
        <w:t>1639</w:t>
      </w:r>
      <w:r w:rsidR="0018739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/ </w:t>
      </w:r>
      <w:r w:rsidR="0048650C">
        <w:rPr>
          <w:rFonts w:ascii="Times New Roman" w:hAnsi="Times New Roman"/>
          <w:b/>
        </w:rPr>
        <w:t>18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F85EB3" w:rsidRPr="00F85EB3">
        <w:rPr>
          <w:rFonts w:ascii="Times New Roman" w:hAnsi="Times New Roman"/>
          <w:b/>
          <w:lang w:val="fr-FR"/>
        </w:rPr>
        <w:t>9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610BE7" w:rsidRPr="007B39FB" w:rsidRDefault="00610BE7" w:rsidP="00610BE7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610BE7" w:rsidRDefault="00610BE7" w:rsidP="00610BE7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610BE7" w:rsidRPr="00AF7F75" w:rsidRDefault="00610BE7" w:rsidP="00610BE7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1</w:t>
      </w:r>
      <w:r w:rsidR="00C320B1" w:rsidRPr="00C320B1">
        <w:rPr>
          <w:rStyle w:val="21"/>
          <w:rFonts w:ascii="Times New Roman" w:hAnsi="Times New Roman"/>
          <w:b w:val="0"/>
          <w:bCs w:val="0"/>
          <w:sz w:val="22"/>
          <w:szCs w:val="22"/>
        </w:rPr>
        <w:t>5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320B1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корекция на 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9A37F0" w:rsidRPr="009A37F0">
        <w:rPr>
          <w:rStyle w:val="22"/>
          <w:rFonts w:ascii="Times New Roman" w:hAnsi="Times New Roman"/>
          <w:b w:val="0"/>
          <w:bCs w:val="0"/>
          <w:sz w:val="22"/>
          <w:szCs w:val="22"/>
        </w:rPr>
        <w:t>70</w:t>
      </w:r>
      <w:r w:rsidR="00923842">
        <w:rPr>
          <w:rStyle w:val="22"/>
          <w:rFonts w:ascii="Times New Roman" w:hAnsi="Times New Roman"/>
          <w:b w:val="0"/>
          <w:bCs w:val="0"/>
          <w:sz w:val="22"/>
          <w:szCs w:val="22"/>
        </w:rPr>
        <w:t>5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B0611B" w:rsidRPr="00656BCA" w:rsidRDefault="00610BE7" w:rsidP="00B0611B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 w:rsidR="00F773C0">
        <w:rPr>
          <w:rFonts w:ascii="Times New Roman" w:hAnsi="Times New Roman"/>
          <w:b/>
          <w:sz w:val="22"/>
          <w:szCs w:val="22"/>
        </w:rPr>
        <w:t>експлоатационни причини</w:t>
      </w:r>
      <w:r w:rsidR="00FC12B6" w:rsidRPr="00A32B6A">
        <w:rPr>
          <w:rFonts w:ascii="Times New Roman" w:hAnsi="Times New Roman"/>
          <w:b/>
        </w:rPr>
        <w:t xml:space="preserve">  </w:t>
      </w:r>
      <w:r w:rsidR="00FC12B6">
        <w:rPr>
          <w:rFonts w:ascii="Times New Roman" w:hAnsi="Times New Roman"/>
          <w:b/>
        </w:rPr>
        <w:t xml:space="preserve">  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CB7AD9" w:rsidRPr="002510C9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2510C9">
        <w:rPr>
          <w:rFonts w:ascii="Times New Roman" w:hAnsi="Times New Roman"/>
          <w:b/>
          <w:sz w:val="22"/>
          <w:szCs w:val="22"/>
        </w:rPr>
        <w:t xml:space="preserve">Германия (80), </w:t>
      </w:r>
    </w:p>
    <w:p w:rsidR="00B7365E" w:rsidRPr="00DB7D74" w:rsidRDefault="002510C9" w:rsidP="00F85EB3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r w:rsidR="00610BE7" w:rsidRPr="002510C9">
        <w:rPr>
          <w:rFonts w:ascii="Times New Roman" w:hAnsi="Times New Roman"/>
          <w:b/>
          <w:sz w:val="22"/>
          <w:szCs w:val="22"/>
        </w:rPr>
        <w:t>ар</w:t>
      </w:r>
      <w:r w:rsidR="00CB7AD9">
        <w:rPr>
          <w:rFonts w:ascii="Times New Roman" w:hAnsi="Times New Roman"/>
          <w:b/>
          <w:sz w:val="22"/>
          <w:szCs w:val="22"/>
        </w:rPr>
        <w:t>а</w:t>
      </w:r>
      <w:r w:rsidR="00610BE7" w:rsidRPr="00EB0EC4">
        <w:rPr>
          <w:rFonts w:ascii="Times New Roman" w:hAnsi="Times New Roman"/>
          <w:sz w:val="22"/>
          <w:szCs w:val="22"/>
        </w:rPr>
        <w:t>:</w:t>
      </w:r>
      <w:r w:rsidR="00B7365E" w:rsidRPr="00EB0EC4">
        <w:rPr>
          <w:rFonts w:ascii="Times New Roman" w:hAnsi="Times New Roman"/>
          <w:sz w:val="22"/>
          <w:szCs w:val="22"/>
        </w:rPr>
        <w:t xml:space="preserve"> </w:t>
      </w:r>
    </w:p>
    <w:p w:rsidR="00F773C0" w:rsidRDefault="00F773C0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F773C0">
        <w:rPr>
          <w:rFonts w:ascii="Times New Roman" w:hAnsi="Times New Roman"/>
          <w:b/>
          <w:sz w:val="22"/>
          <w:szCs w:val="22"/>
        </w:rPr>
        <w:t>114546 LIMBURG(LAHN)</w:t>
      </w:r>
    </w:p>
    <w:p w:rsidR="00F773C0" w:rsidRDefault="00F773C0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Получател: </w:t>
      </w:r>
      <w:r w:rsidRPr="00F773C0">
        <w:rPr>
          <w:rFonts w:ascii="Times New Roman" w:hAnsi="Times New Roman"/>
          <w:b/>
          <w:sz w:val="22"/>
          <w:szCs w:val="22"/>
        </w:rPr>
        <w:t>Zimmermann Spedition GmbH</w:t>
      </w:r>
    </w:p>
    <w:p w:rsidR="00610BE7" w:rsidRPr="00BB6C8C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B54BD5" w:rsidRDefault="00610BE7" w:rsidP="009A37F0">
      <w:pPr>
        <w:rPr>
          <w:rFonts w:ascii="Times New Roman" w:hAnsi="Times New Roman"/>
          <w:b/>
          <w:sz w:val="22"/>
          <w:szCs w:val="22"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 w:rsidR="00DB7D74" w:rsidRPr="00DB7D74">
        <w:rPr>
          <w:rFonts w:ascii="Times New Roman" w:hAnsi="Times New Roman"/>
          <w:b/>
        </w:rPr>
        <w:t xml:space="preserve"> </w:t>
      </w:r>
      <w:r w:rsidR="00DB7D74">
        <w:rPr>
          <w:rFonts w:ascii="Times New Roman" w:hAnsi="Times New Roman"/>
          <w:b/>
        </w:rPr>
        <w:t xml:space="preserve">всички  </w:t>
      </w:r>
      <w:r w:rsidR="009A37F0">
        <w:rPr>
          <w:rFonts w:ascii="Times New Roman" w:hAnsi="Times New Roman"/>
          <w:b/>
        </w:rPr>
        <w:t>пратки</w:t>
      </w:r>
      <w:r w:rsidR="00173DA2">
        <w:rPr>
          <w:rFonts w:ascii="Times New Roman" w:hAnsi="Times New Roman"/>
          <w:b/>
        </w:rPr>
        <w:t xml:space="preserve"> </w:t>
      </w:r>
    </w:p>
    <w:p w:rsidR="00B7365E" w:rsidRDefault="00610BE7" w:rsidP="00B7365E">
      <w:pPr>
        <w:tabs>
          <w:tab w:val="left" w:pos="181"/>
        </w:tabs>
        <w:rPr>
          <w:rFonts w:ascii="Times New Roman" w:hAnsi="Times New Roman"/>
          <w:b/>
          <w:sz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>:</w:t>
      </w:r>
      <w:r w:rsidR="006C4DB6">
        <w:rPr>
          <w:rFonts w:ascii="Times New Roman" w:hAnsi="Times New Roman"/>
          <w:b/>
          <w:sz w:val="22"/>
        </w:rPr>
        <w:t xml:space="preserve"> </w:t>
      </w:r>
      <w:r w:rsidR="00F85EB3">
        <w:rPr>
          <w:rFonts w:ascii="Times New Roman" w:hAnsi="Times New Roman"/>
          <w:b/>
        </w:rPr>
        <w:t>всички</w:t>
      </w:r>
    </w:p>
    <w:p w:rsidR="00610BE7" w:rsidRPr="00F85EB3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</w:t>
      </w:r>
      <w:r w:rsidR="002510C9">
        <w:rPr>
          <w:rFonts w:ascii="Times New Roman" w:hAnsi="Times New Roman"/>
          <w:b/>
          <w:sz w:val="22"/>
          <w:szCs w:val="22"/>
        </w:rPr>
        <w:t xml:space="preserve">от </w:t>
      </w:r>
      <w:r w:rsidR="00F85EB3" w:rsidRPr="00F85EB3">
        <w:rPr>
          <w:rFonts w:ascii="Times New Roman" w:hAnsi="Times New Roman"/>
          <w:b/>
          <w:sz w:val="22"/>
          <w:szCs w:val="22"/>
        </w:rPr>
        <w:t>1</w:t>
      </w:r>
      <w:r w:rsidR="00F773C0">
        <w:rPr>
          <w:rFonts w:ascii="Times New Roman" w:hAnsi="Times New Roman"/>
          <w:b/>
          <w:sz w:val="22"/>
          <w:szCs w:val="22"/>
        </w:rPr>
        <w:t>4</w:t>
      </w:r>
      <w:r w:rsidRPr="00610BE7">
        <w:rPr>
          <w:rFonts w:ascii="Times New Roman" w:hAnsi="Times New Roman"/>
          <w:b/>
          <w:sz w:val="22"/>
          <w:szCs w:val="22"/>
        </w:rPr>
        <w:t>.0</w:t>
      </w:r>
      <w:r w:rsidR="00F85EB3" w:rsidRPr="00F85EB3">
        <w:rPr>
          <w:rFonts w:ascii="Times New Roman" w:hAnsi="Times New Roman"/>
          <w:b/>
          <w:sz w:val="22"/>
          <w:szCs w:val="22"/>
        </w:rPr>
        <w:t>9</w:t>
      </w:r>
      <w:r w:rsidRPr="00610BE7">
        <w:rPr>
          <w:rFonts w:ascii="Times New Roman" w:hAnsi="Times New Roman"/>
          <w:b/>
          <w:sz w:val="22"/>
          <w:szCs w:val="22"/>
        </w:rPr>
        <w:t xml:space="preserve">.2023 г. до </w:t>
      </w:r>
      <w:r w:rsidR="00F773C0">
        <w:rPr>
          <w:rFonts w:ascii="Times New Roman" w:hAnsi="Times New Roman"/>
          <w:b/>
          <w:sz w:val="22"/>
          <w:szCs w:val="22"/>
        </w:rPr>
        <w:t>19</w:t>
      </w:r>
      <w:r w:rsidR="00F85EB3" w:rsidRPr="00F85EB3">
        <w:rPr>
          <w:rFonts w:ascii="Times New Roman" w:hAnsi="Times New Roman"/>
          <w:b/>
          <w:sz w:val="22"/>
          <w:szCs w:val="22"/>
        </w:rPr>
        <w:t>.09.2023</w:t>
      </w:r>
      <w:r w:rsidR="00F85EB3">
        <w:rPr>
          <w:rFonts w:ascii="Times New Roman" w:hAnsi="Times New Roman"/>
          <w:b/>
          <w:sz w:val="22"/>
          <w:szCs w:val="22"/>
        </w:rPr>
        <w:t xml:space="preserve"> включително</w:t>
      </w:r>
    </w:p>
    <w:p w:rsidR="00111551" w:rsidRDefault="00610BE7" w:rsidP="00111551">
      <w:pPr>
        <w:tabs>
          <w:tab w:val="left" w:pos="8385"/>
        </w:tabs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</w:t>
      </w:r>
      <w:r w:rsidR="00111551" w:rsidRPr="00C320B1">
        <w:rPr>
          <w:rFonts w:ascii="Times New Roman" w:hAnsi="Times New Roman"/>
          <w:b/>
          <w:strike/>
          <w:highlight w:val="yellow"/>
        </w:rPr>
        <w:t>ще се спират и ще се иска разпореждане на право имащите, ще се отказват на границата</w:t>
      </w:r>
      <w:r w:rsidR="00111551">
        <w:rPr>
          <w:rFonts w:ascii="Times New Roman" w:hAnsi="Times New Roman"/>
          <w:b/>
        </w:rPr>
        <w:t>.</w:t>
      </w:r>
    </w:p>
    <w:p w:rsidR="00C320B1" w:rsidRDefault="00C320B1" w:rsidP="00111551">
      <w:pPr>
        <w:tabs>
          <w:tab w:val="left" w:pos="8385"/>
        </w:tabs>
        <w:rPr>
          <w:rFonts w:ascii="Times New Roman" w:hAnsi="Times New Roman"/>
          <w:b/>
        </w:rPr>
      </w:pPr>
      <w:r w:rsidRPr="00C320B1">
        <w:rPr>
          <w:rFonts w:ascii="Times New Roman" w:hAnsi="Times New Roman"/>
          <w:b/>
          <w:highlight w:val="yellow"/>
        </w:rPr>
        <w:t>Спрените могат да преминават</w:t>
      </w:r>
    </w:p>
    <w:p w:rsidR="00610BE7" w:rsidRPr="00653379" w:rsidRDefault="00610BE7" w:rsidP="00610BE7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r w:rsidRPr="00653379">
        <w:rPr>
          <w:rFonts w:ascii="Times New Roman" w:hAnsi="Times New Roman"/>
          <w:sz w:val="22"/>
          <w:szCs w:val="22"/>
        </w:rPr>
        <w:tab/>
      </w:r>
    </w:p>
    <w:p w:rsidR="00610BE7" w:rsidRDefault="00610BE7" w:rsidP="00610BE7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B0EC4" w:rsidRPr="00781E06" w:rsidRDefault="00EB0EC4" w:rsidP="00610BE7">
      <w:pPr>
        <w:rPr>
          <w:rFonts w:ascii="Times New Roman" w:hAnsi="Times New Roman"/>
          <w:sz w:val="22"/>
          <w:szCs w:val="22"/>
        </w:rPr>
      </w:pPr>
    </w:p>
    <w:p w:rsidR="00EB0EC4" w:rsidRPr="00961171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EB0EC4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610BE7" w:rsidRPr="0018739C" w:rsidRDefault="00610BE7" w:rsidP="00610BE7">
      <w:pPr>
        <w:rPr>
          <w:rFonts w:ascii="Times New Roman" w:hAnsi="Times New Roman"/>
          <w:b/>
          <w:lang w:val="en-US"/>
        </w:rPr>
      </w:pPr>
    </w:p>
    <w:p w:rsidR="00610BE7" w:rsidRDefault="00610BE7" w:rsidP="00610BE7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18739C" w:rsidRPr="0018739C" w:rsidRDefault="0018739C" w:rsidP="00610BE7">
      <w:pPr>
        <w:rPr>
          <w:rFonts w:ascii="Times New Roman" w:hAnsi="Times New Roman"/>
          <w:b/>
          <w:lang w:val="en-US"/>
        </w:rPr>
      </w:pP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610BE7" w:rsidRPr="00CB7AD9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</w:t>
      </w:r>
    </w:p>
    <w:p w:rsidR="00610BE7" w:rsidRPr="00250F57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  </w:t>
      </w: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F13B10" w:rsidRPr="0018739C" w:rsidRDefault="00610BE7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18739C">
        <w:rPr>
          <w:rFonts w:ascii="Times New Roman" w:hAnsi="Times New Roman"/>
          <w:b/>
        </w:rPr>
        <w:t>Г.Крумов</w:t>
      </w:r>
    </w:p>
    <w:sectPr w:rsidR="00F13B10" w:rsidRPr="0018739C" w:rsidSect="00610BE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10BE7"/>
    <w:rsid w:val="000172B1"/>
    <w:rsid w:val="00026EAA"/>
    <w:rsid w:val="0003043B"/>
    <w:rsid w:val="0005281C"/>
    <w:rsid w:val="00054E6F"/>
    <w:rsid w:val="000E46F6"/>
    <w:rsid w:val="000F14E0"/>
    <w:rsid w:val="00111551"/>
    <w:rsid w:val="00137ABB"/>
    <w:rsid w:val="001529D5"/>
    <w:rsid w:val="00173DA2"/>
    <w:rsid w:val="0018739C"/>
    <w:rsid w:val="001B115B"/>
    <w:rsid w:val="002510C9"/>
    <w:rsid w:val="003A27D3"/>
    <w:rsid w:val="003A72DE"/>
    <w:rsid w:val="0048650C"/>
    <w:rsid w:val="0057081A"/>
    <w:rsid w:val="0058370F"/>
    <w:rsid w:val="006041F3"/>
    <w:rsid w:val="00610BE7"/>
    <w:rsid w:val="00627638"/>
    <w:rsid w:val="00655943"/>
    <w:rsid w:val="006B5DC3"/>
    <w:rsid w:val="006C4DB6"/>
    <w:rsid w:val="0072207F"/>
    <w:rsid w:val="007A76CE"/>
    <w:rsid w:val="007B4590"/>
    <w:rsid w:val="0086737B"/>
    <w:rsid w:val="008B6642"/>
    <w:rsid w:val="009205D8"/>
    <w:rsid w:val="00923842"/>
    <w:rsid w:val="00941AD0"/>
    <w:rsid w:val="009A37F0"/>
    <w:rsid w:val="009C6815"/>
    <w:rsid w:val="00A10681"/>
    <w:rsid w:val="00A57137"/>
    <w:rsid w:val="00B0611B"/>
    <w:rsid w:val="00B13842"/>
    <w:rsid w:val="00B205E2"/>
    <w:rsid w:val="00B54BD5"/>
    <w:rsid w:val="00B7365E"/>
    <w:rsid w:val="00B84DDF"/>
    <w:rsid w:val="00C320B1"/>
    <w:rsid w:val="00C813AC"/>
    <w:rsid w:val="00CB7AD9"/>
    <w:rsid w:val="00D1286B"/>
    <w:rsid w:val="00DB7D74"/>
    <w:rsid w:val="00DE126B"/>
    <w:rsid w:val="00EB0EC4"/>
    <w:rsid w:val="00EB7271"/>
    <w:rsid w:val="00F117E6"/>
    <w:rsid w:val="00F11984"/>
    <w:rsid w:val="00F1227F"/>
    <w:rsid w:val="00F13B10"/>
    <w:rsid w:val="00F773C0"/>
    <w:rsid w:val="00F85EB3"/>
    <w:rsid w:val="00FB5522"/>
    <w:rsid w:val="00FC12B6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E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610BE7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610BE7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E7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zcargo@bdz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34</cp:revision>
  <cp:lastPrinted>2023-09-18T12:57:00Z</cp:lastPrinted>
  <dcterms:created xsi:type="dcterms:W3CDTF">2023-06-29T13:10:00Z</dcterms:created>
  <dcterms:modified xsi:type="dcterms:W3CDTF">2023-09-18T13:31:00Z</dcterms:modified>
</cp:coreProperties>
</file>