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Pr="00F47C02" w:rsidRDefault="00D7438C" w:rsidP="00D7438C">
      <w:pPr>
        <w:pStyle w:val="Heading1"/>
        <w:ind w:left="4956"/>
        <w:jc w:val="left"/>
        <w:rPr>
          <w:sz w:val="24"/>
          <w:szCs w:val="24"/>
        </w:rPr>
      </w:pPr>
      <w:r w:rsidRPr="00F47C02">
        <w:rPr>
          <w:sz w:val="24"/>
          <w:szCs w:val="24"/>
        </w:rPr>
        <w:t xml:space="preserve"> </w:t>
      </w:r>
      <w:r w:rsidR="00D32949">
        <w:rPr>
          <w:sz w:val="24"/>
          <w:szCs w:val="24"/>
        </w:rPr>
        <w:t xml:space="preserve">              </w:t>
      </w:r>
      <w:bookmarkStart w:id="0" w:name="_GoBack"/>
      <w:bookmarkEnd w:id="0"/>
      <w:r w:rsidRPr="00F47C02">
        <w:rPr>
          <w:sz w:val="24"/>
          <w:szCs w:val="24"/>
        </w:rPr>
        <w:t xml:space="preserve"> </w:t>
      </w:r>
      <w:r w:rsidR="003E687B" w:rsidRPr="00F47C02">
        <w:rPr>
          <w:sz w:val="24"/>
          <w:szCs w:val="24"/>
        </w:rPr>
        <w:t xml:space="preserve">Приложение № </w:t>
      </w:r>
      <w:r w:rsidR="00840F49" w:rsidRPr="00F47C02">
        <w:rPr>
          <w:sz w:val="24"/>
          <w:szCs w:val="24"/>
        </w:rPr>
        <w:t>1</w:t>
      </w:r>
    </w:p>
    <w:p w:rsidR="005F5A19" w:rsidRPr="00F47C02" w:rsidRDefault="005F5A19" w:rsidP="003E687B">
      <w:pPr>
        <w:jc w:val="right"/>
        <w:rPr>
          <w:b/>
          <w:sz w:val="24"/>
          <w:szCs w:val="24"/>
          <w:lang w:val="bg-BG"/>
        </w:rPr>
      </w:pPr>
      <w:r w:rsidRPr="00F47C02">
        <w:rPr>
          <w:b/>
          <w:sz w:val="24"/>
          <w:szCs w:val="24"/>
          <w:lang w:val="bg-BG"/>
        </w:rPr>
        <w:t xml:space="preserve">Към Решение № </w:t>
      </w:r>
      <w:r w:rsidR="00D32949">
        <w:rPr>
          <w:b/>
          <w:sz w:val="24"/>
          <w:szCs w:val="24"/>
          <w:lang w:val="bg-BG"/>
        </w:rPr>
        <w:t>01-22-1</w:t>
      </w:r>
      <w:r w:rsidRPr="00F47C02">
        <w:rPr>
          <w:b/>
          <w:sz w:val="24"/>
          <w:szCs w:val="24"/>
          <w:lang w:val="bg-BG"/>
        </w:rPr>
        <w:t>/</w:t>
      </w:r>
      <w:r w:rsidR="00D32949">
        <w:rPr>
          <w:b/>
          <w:sz w:val="24"/>
          <w:szCs w:val="24"/>
          <w:lang w:val="bg-BG"/>
        </w:rPr>
        <w:t>15.02.</w:t>
      </w:r>
      <w:r w:rsidRPr="00F47C02">
        <w:rPr>
          <w:b/>
          <w:sz w:val="24"/>
          <w:szCs w:val="24"/>
          <w:lang w:val="bg-BG"/>
        </w:rPr>
        <w:t>202</w:t>
      </w:r>
      <w:r w:rsidR="00DA477D">
        <w:rPr>
          <w:b/>
          <w:sz w:val="24"/>
          <w:szCs w:val="24"/>
          <w:lang w:val="bg-BG"/>
        </w:rPr>
        <w:t>3</w:t>
      </w:r>
      <w:r w:rsidRPr="00F47C02">
        <w:rPr>
          <w:b/>
          <w:sz w:val="24"/>
          <w:szCs w:val="24"/>
          <w:lang w:val="bg-BG"/>
        </w:rPr>
        <w:t xml:space="preserve"> г.</w:t>
      </w:r>
    </w:p>
    <w:p w:rsidR="00A978A2" w:rsidRPr="00F47C02" w:rsidRDefault="00A978A2" w:rsidP="006A4CDE">
      <w:pPr>
        <w:jc w:val="right"/>
        <w:rPr>
          <w:b/>
          <w:color w:val="FF0000"/>
          <w:sz w:val="24"/>
          <w:szCs w:val="24"/>
          <w:lang w:val="bg-BG"/>
        </w:rPr>
      </w:pPr>
    </w:p>
    <w:p w:rsidR="00A978A2" w:rsidRPr="00F47C02" w:rsidRDefault="00A7653F" w:rsidP="000B3948">
      <w:pPr>
        <w:pStyle w:val="Footer"/>
        <w:ind w:right="-1"/>
        <w:rPr>
          <w:color w:val="7F7F7F"/>
          <w:szCs w:val="24"/>
          <w:lang w:val="bg-BG"/>
        </w:rPr>
      </w:pPr>
      <w:r w:rsidRPr="00F47C02">
        <w:rPr>
          <w:noProof/>
          <w:color w:val="7F7F7F"/>
          <w:szCs w:val="24"/>
          <w:lang w:val="bg-BG" w:eastAsia="bg-BG"/>
        </w:rPr>
        <w:drawing>
          <wp:inline distT="0" distB="0" distL="0" distR="0" wp14:anchorId="1073C30C" wp14:editId="440E5E7B">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AC09AC" w:rsidTr="004834C6">
        <w:trPr>
          <w:trHeight w:val="739"/>
        </w:trPr>
        <w:tc>
          <w:tcPr>
            <w:tcW w:w="3738" w:type="dxa"/>
            <w:shd w:val="clear" w:color="auto" w:fill="auto"/>
          </w:tcPr>
          <w:p w:rsidR="00AC09AC" w:rsidRDefault="00AC09AC" w:rsidP="004834C6">
            <w:pPr>
              <w:pStyle w:val="Header"/>
              <w:spacing w:before="11" w:after="11"/>
            </w:pPr>
            <w:r>
              <w:rPr>
                <w:sz w:val="16"/>
                <w:szCs w:val="16"/>
                <w:lang w:val="bg-BG" w:eastAsia="ar-SA"/>
              </w:rPr>
              <w:t>ул. „Иван Вазов” № 3, София 1080</w:t>
            </w:r>
            <w:r>
              <w:rPr>
                <w:sz w:val="16"/>
                <w:szCs w:val="16"/>
                <w:lang w:val="bg-BG" w:eastAsia="ar-SA"/>
              </w:rPr>
              <w:tab/>
            </w:r>
          </w:p>
          <w:p w:rsidR="00AC09AC" w:rsidRDefault="00AC09AC" w:rsidP="004834C6">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AC09AC" w:rsidRDefault="00D32949" w:rsidP="004834C6">
            <w:pPr>
              <w:pStyle w:val="Header"/>
            </w:pPr>
            <w:hyperlink r:id="rId10" w:history="1">
              <w:r w:rsidR="00AC09AC">
                <w:rPr>
                  <w:rStyle w:val="Hyperlink"/>
                  <w:sz w:val="16"/>
                  <w:szCs w:val="16"/>
                  <w:lang w:eastAsia="ar-SA"/>
                </w:rPr>
                <w:t>holding.bdz.bg</w:t>
              </w:r>
            </w:hyperlink>
            <w:r w:rsidR="00AC09AC">
              <w:rPr>
                <w:sz w:val="16"/>
                <w:szCs w:val="16"/>
                <w:lang w:eastAsia="ar-SA"/>
              </w:rPr>
              <w:t xml:space="preserve">  |  holding@bdz.bg |  bdz@bdz.bg</w:t>
            </w:r>
          </w:p>
        </w:tc>
        <w:tc>
          <w:tcPr>
            <w:tcW w:w="3236" w:type="dxa"/>
            <w:shd w:val="clear" w:color="auto" w:fill="auto"/>
          </w:tcPr>
          <w:p w:rsidR="00AC09AC" w:rsidRDefault="00AC09AC" w:rsidP="004834C6">
            <w:pPr>
              <w:pStyle w:val="Header"/>
              <w:snapToGrid w:val="0"/>
              <w:rPr>
                <w:sz w:val="16"/>
                <w:szCs w:val="16"/>
                <w:lang w:val="bg-BG" w:eastAsia="ar-SA"/>
              </w:rPr>
            </w:pPr>
          </w:p>
        </w:tc>
        <w:tc>
          <w:tcPr>
            <w:tcW w:w="3091" w:type="dxa"/>
            <w:shd w:val="clear" w:color="auto" w:fill="auto"/>
          </w:tcPr>
          <w:p w:rsidR="00AC09AC" w:rsidRDefault="00E57497" w:rsidP="004834C6">
            <w:pPr>
              <w:pStyle w:val="TableContents"/>
              <w:spacing w:before="11" w:after="0" w:line="240" w:lineRule="auto"/>
              <w:jc w:val="right"/>
            </w:pPr>
            <w:r>
              <w:rPr>
                <w:noProof/>
                <w:lang w:val="bg-BG" w:eastAsia="bg-BG"/>
              </w:rPr>
              <w:drawing>
                <wp:inline distT="0" distB="0" distL="0" distR="0" wp14:anchorId="764B5FB9" wp14:editId="44A425DB">
                  <wp:extent cx="876300" cy="4095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E19C1" w:rsidRDefault="00EE19C1" w:rsidP="00E8735D">
      <w:pPr>
        <w:rPr>
          <w:b/>
          <w:sz w:val="24"/>
          <w:szCs w:val="24"/>
          <w:lang w:val="bg-BG"/>
        </w:rPr>
      </w:pPr>
    </w:p>
    <w:p w:rsidR="007950AD" w:rsidRPr="00F47C02" w:rsidRDefault="007950AD" w:rsidP="00E8735D">
      <w:pPr>
        <w:rPr>
          <w:b/>
          <w:sz w:val="24"/>
          <w:szCs w:val="24"/>
          <w:lang w:val="bg-BG"/>
        </w:rPr>
      </w:pPr>
    </w:p>
    <w:p w:rsidR="003E687B" w:rsidRPr="007950AD" w:rsidRDefault="003E687B" w:rsidP="003E687B">
      <w:pPr>
        <w:rPr>
          <w:b/>
          <w:sz w:val="28"/>
          <w:szCs w:val="28"/>
          <w:lang w:val="bg-BG"/>
        </w:rPr>
      </w:pPr>
      <w:r w:rsidRPr="007950AD">
        <w:rPr>
          <w:b/>
          <w:sz w:val="28"/>
          <w:szCs w:val="28"/>
          <w:lang w:val="bg-BG"/>
        </w:rPr>
        <w:t>У Т В Ъ Р Ж Д А В А М Е:</w:t>
      </w:r>
    </w:p>
    <w:p w:rsidR="003E687B" w:rsidRPr="00F47C02" w:rsidRDefault="003E687B" w:rsidP="003E687B">
      <w:pPr>
        <w:rPr>
          <w:b/>
          <w:sz w:val="24"/>
          <w:szCs w:val="24"/>
          <w:lang w:val="bg-BG"/>
        </w:rPr>
      </w:pPr>
    </w:p>
    <w:p w:rsidR="003E687B" w:rsidRPr="00F47C02" w:rsidRDefault="003E687B" w:rsidP="003E687B">
      <w:pPr>
        <w:jc w:val="both"/>
        <w:rPr>
          <w:b/>
          <w:sz w:val="24"/>
          <w:szCs w:val="24"/>
          <w:lang w:val="bg-BG"/>
        </w:rPr>
      </w:pPr>
      <w:r w:rsidRPr="00F47C02">
        <w:rPr>
          <w:b/>
          <w:sz w:val="24"/>
          <w:szCs w:val="24"/>
          <w:lang w:val="bg-BG"/>
        </w:rPr>
        <w:t>Съвет на директорите на „Холдинг БДЖ” ЕАД:</w:t>
      </w:r>
    </w:p>
    <w:p w:rsidR="003E687B" w:rsidRPr="00F47C02" w:rsidRDefault="003E687B" w:rsidP="003E687B">
      <w:pPr>
        <w:jc w:val="both"/>
        <w:rPr>
          <w:sz w:val="24"/>
          <w:szCs w:val="24"/>
          <w:lang w:val="bg-BG"/>
        </w:rPr>
      </w:pPr>
    </w:p>
    <w:p w:rsidR="003E687B" w:rsidRPr="00F47C02" w:rsidRDefault="003E687B" w:rsidP="003E687B">
      <w:pPr>
        <w:jc w:val="both"/>
        <w:rPr>
          <w:sz w:val="24"/>
          <w:szCs w:val="24"/>
          <w:lang w:val="bg-BG"/>
        </w:rPr>
      </w:pPr>
    </w:p>
    <w:p w:rsidR="00EA17EE" w:rsidRPr="00F47C02" w:rsidRDefault="00EA17EE" w:rsidP="00080571">
      <w:pPr>
        <w:spacing w:line="276" w:lineRule="auto"/>
        <w:jc w:val="both"/>
        <w:rPr>
          <w:b/>
          <w:sz w:val="24"/>
          <w:szCs w:val="24"/>
          <w:lang w:val="bg-BG"/>
        </w:rPr>
      </w:pPr>
    </w:p>
    <w:p w:rsidR="0056297B" w:rsidRPr="007950AD" w:rsidRDefault="0056297B" w:rsidP="0056297B">
      <w:pPr>
        <w:spacing w:line="276" w:lineRule="auto"/>
        <w:jc w:val="both"/>
        <w:rPr>
          <w:b/>
          <w:sz w:val="24"/>
          <w:szCs w:val="24"/>
          <w:lang w:val="bg-BG"/>
        </w:rPr>
      </w:pPr>
      <w:r>
        <w:rPr>
          <w:b/>
          <w:sz w:val="24"/>
          <w:szCs w:val="24"/>
          <w:lang w:val="bg-BG"/>
        </w:rPr>
        <w:t xml:space="preserve">инж. Владимир </w:t>
      </w:r>
      <w:proofErr w:type="spellStart"/>
      <w:r>
        <w:rPr>
          <w:b/>
          <w:sz w:val="24"/>
          <w:szCs w:val="24"/>
          <w:lang w:val="bg-BG"/>
        </w:rPr>
        <w:t>Дунчев</w:t>
      </w:r>
      <w:proofErr w:type="spellEnd"/>
      <w:r w:rsidRPr="007950AD">
        <w:rPr>
          <w:b/>
          <w:sz w:val="24"/>
          <w:szCs w:val="24"/>
          <w:lang w:val="bg-BG"/>
        </w:rPr>
        <w:t xml:space="preserve"> </w:t>
      </w:r>
      <w:r w:rsidRPr="007950AD">
        <w:rPr>
          <w:b/>
          <w:sz w:val="24"/>
          <w:szCs w:val="24"/>
          <w:lang w:val="bg-BG"/>
        </w:rPr>
        <w:tab/>
      </w:r>
      <w:r w:rsidRPr="007950AD">
        <w:rPr>
          <w:b/>
          <w:sz w:val="24"/>
          <w:szCs w:val="24"/>
          <w:lang w:val="bg-BG"/>
        </w:rPr>
        <w:tab/>
      </w:r>
      <w:r>
        <w:rPr>
          <w:b/>
          <w:sz w:val="24"/>
          <w:szCs w:val="24"/>
          <w:lang w:val="bg-BG"/>
        </w:rPr>
        <w:t xml:space="preserve">          Валя Петрова</w:t>
      </w:r>
      <w:r>
        <w:rPr>
          <w:b/>
          <w:sz w:val="24"/>
          <w:szCs w:val="24"/>
          <w:lang w:val="bg-BG"/>
        </w:rPr>
        <w:tab/>
        <w:t xml:space="preserve">                            инж. Атанас Атанасов</w:t>
      </w:r>
      <w:r w:rsidRPr="007950AD">
        <w:rPr>
          <w:b/>
          <w:sz w:val="24"/>
          <w:szCs w:val="24"/>
          <w:lang w:val="bg-BG"/>
        </w:rPr>
        <w:t xml:space="preserve">   </w:t>
      </w:r>
    </w:p>
    <w:p w:rsidR="003E687B" w:rsidRPr="00F47C02" w:rsidRDefault="003E687B" w:rsidP="003E687B">
      <w:pPr>
        <w:rPr>
          <w:b/>
          <w:sz w:val="24"/>
          <w:szCs w:val="24"/>
          <w:lang w:val="bg-BG"/>
        </w:rPr>
      </w:pPr>
    </w:p>
    <w:p w:rsidR="003E687B" w:rsidRPr="00F47C02" w:rsidRDefault="003E687B" w:rsidP="003E687B">
      <w:pPr>
        <w:rPr>
          <w:b/>
          <w:sz w:val="24"/>
          <w:szCs w:val="24"/>
          <w:lang w:val="bg-BG"/>
        </w:rPr>
      </w:pPr>
    </w:p>
    <w:p w:rsidR="004E079D" w:rsidRPr="00F47C02" w:rsidRDefault="004E079D" w:rsidP="003E687B">
      <w:pPr>
        <w:rPr>
          <w:b/>
          <w:sz w:val="24"/>
          <w:szCs w:val="24"/>
          <w:lang w:val="bg-BG"/>
        </w:rPr>
      </w:pPr>
    </w:p>
    <w:p w:rsidR="004E079D" w:rsidRPr="00F47C02" w:rsidRDefault="004E079D" w:rsidP="003E687B">
      <w:pPr>
        <w:rPr>
          <w:b/>
          <w:sz w:val="24"/>
          <w:szCs w:val="24"/>
          <w:lang w:val="bg-BG"/>
        </w:rPr>
      </w:pPr>
    </w:p>
    <w:p w:rsidR="003E687B" w:rsidRPr="00F47C02" w:rsidRDefault="003E687B" w:rsidP="003E687B">
      <w:pPr>
        <w:rPr>
          <w:b/>
          <w:sz w:val="24"/>
          <w:szCs w:val="24"/>
          <w:lang w:val="bg-BG"/>
        </w:rPr>
      </w:pPr>
    </w:p>
    <w:p w:rsidR="000320D7" w:rsidRPr="007E02EF" w:rsidRDefault="000320D7" w:rsidP="007950AD">
      <w:pPr>
        <w:pStyle w:val="Heading9"/>
        <w:ind w:left="0"/>
        <w:rPr>
          <w:sz w:val="40"/>
          <w:szCs w:val="40"/>
        </w:rPr>
      </w:pPr>
      <w:r w:rsidRPr="007E02EF">
        <w:rPr>
          <w:sz w:val="40"/>
          <w:szCs w:val="40"/>
          <w:lang w:val="en-US"/>
        </w:rPr>
        <w:t>К О Н К У Р С Н А</w:t>
      </w:r>
    </w:p>
    <w:p w:rsidR="000320D7" w:rsidRPr="007E02EF" w:rsidRDefault="000320D7" w:rsidP="007950AD">
      <w:pPr>
        <w:jc w:val="center"/>
      </w:pPr>
    </w:p>
    <w:p w:rsidR="000320D7" w:rsidRPr="007E02EF" w:rsidRDefault="000320D7" w:rsidP="007950AD">
      <w:pPr>
        <w:pStyle w:val="Heading9"/>
        <w:ind w:left="0"/>
        <w:rPr>
          <w:rFonts w:ascii="Tahoma" w:hAnsi="Tahoma"/>
          <w:sz w:val="40"/>
          <w:szCs w:val="40"/>
        </w:rPr>
      </w:pPr>
      <w:r w:rsidRPr="007E02EF">
        <w:rPr>
          <w:sz w:val="40"/>
          <w:szCs w:val="40"/>
        </w:rPr>
        <w:t>Д О К У М Е Н Т А Ц И Я</w:t>
      </w:r>
    </w:p>
    <w:p w:rsidR="00E8735D" w:rsidRPr="00F47C02" w:rsidRDefault="00E8735D" w:rsidP="00E8735D">
      <w:pPr>
        <w:pStyle w:val="Heading9"/>
        <w:ind w:left="0"/>
        <w:rPr>
          <w:sz w:val="24"/>
          <w:szCs w:val="24"/>
        </w:rPr>
      </w:pPr>
    </w:p>
    <w:p w:rsidR="003E687B" w:rsidRPr="00F47C02" w:rsidRDefault="003E687B" w:rsidP="003E687B">
      <w:pPr>
        <w:pStyle w:val="Heading1"/>
        <w:tabs>
          <w:tab w:val="left" w:pos="0"/>
        </w:tabs>
        <w:rPr>
          <w:sz w:val="24"/>
          <w:szCs w:val="24"/>
        </w:rPr>
      </w:pPr>
      <w:r w:rsidRPr="00F47C02">
        <w:rPr>
          <w:sz w:val="24"/>
          <w:szCs w:val="24"/>
        </w:rPr>
        <w:t xml:space="preserve">ЗА </w:t>
      </w:r>
    </w:p>
    <w:p w:rsidR="003E687B" w:rsidRPr="00F47C02" w:rsidRDefault="003E687B" w:rsidP="003E687B">
      <w:pPr>
        <w:rPr>
          <w:sz w:val="24"/>
          <w:szCs w:val="24"/>
          <w:lang w:val="bg-BG"/>
        </w:rPr>
      </w:pPr>
    </w:p>
    <w:p w:rsidR="003E687B" w:rsidRPr="00F47C02" w:rsidRDefault="003E687B" w:rsidP="003E687B">
      <w:pPr>
        <w:pStyle w:val="Heading1"/>
        <w:rPr>
          <w:sz w:val="24"/>
          <w:szCs w:val="24"/>
        </w:rPr>
      </w:pPr>
      <w:r w:rsidRPr="00F47C02">
        <w:rPr>
          <w:sz w:val="24"/>
          <w:szCs w:val="24"/>
        </w:rPr>
        <w:t>ПРОВЕЖДАНЕ НА КОНКУРС</w:t>
      </w:r>
      <w:r w:rsidR="000B3948" w:rsidRPr="00F47C02">
        <w:rPr>
          <w:sz w:val="24"/>
          <w:szCs w:val="24"/>
        </w:rPr>
        <w:t xml:space="preserve"> С ПРЕДМЕТ</w:t>
      </w:r>
      <w:r w:rsidRPr="00F47C02">
        <w:rPr>
          <w:sz w:val="24"/>
          <w:szCs w:val="24"/>
        </w:rPr>
        <w:t xml:space="preserve">: </w:t>
      </w:r>
    </w:p>
    <w:p w:rsidR="003E687B" w:rsidRPr="00F47C02" w:rsidRDefault="003E687B" w:rsidP="003E687B">
      <w:pPr>
        <w:pStyle w:val="Heading1"/>
        <w:rPr>
          <w:sz w:val="24"/>
          <w:szCs w:val="24"/>
        </w:rPr>
      </w:pPr>
    </w:p>
    <w:p w:rsidR="00E8735D" w:rsidRPr="00F47C02" w:rsidRDefault="007A033F" w:rsidP="007A033F">
      <w:pPr>
        <w:pStyle w:val="Heading4"/>
        <w:spacing w:before="0" w:after="0" w:line="360" w:lineRule="auto"/>
        <w:jc w:val="center"/>
        <w:rPr>
          <w:color w:val="FFFFFF" w:themeColor="background1"/>
          <w:sz w:val="24"/>
          <w:szCs w:val="24"/>
          <w:lang w:val="bg-BG"/>
        </w:rPr>
      </w:pPr>
      <w:r w:rsidRPr="00F47C02">
        <w:rPr>
          <w:caps/>
          <w:sz w:val="24"/>
          <w:szCs w:val="24"/>
          <w:lang w:val="bg-BG"/>
        </w:rPr>
        <w:t>„</w:t>
      </w:r>
      <w:r w:rsidR="00EA17EE" w:rsidRPr="00F47C02">
        <w:rPr>
          <w:caps/>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w:t>
      </w:r>
      <w:r w:rsidRPr="00F47C02">
        <w:rPr>
          <w:caps/>
          <w:sz w:val="24"/>
          <w:szCs w:val="24"/>
          <w:lang w:val="bg-BG"/>
        </w:rPr>
        <w:t>“</w:t>
      </w:r>
      <w:r w:rsidR="00EA17EE" w:rsidRPr="00F47C02">
        <w:rPr>
          <w:caps/>
          <w:sz w:val="24"/>
          <w:szCs w:val="24"/>
          <w:lang w:val="bg-BG"/>
        </w:rPr>
        <w:t>, а именно: почивно-възстановителен център „Родина“ /хижа „РОДИНА“/</w:t>
      </w:r>
      <w:r w:rsidR="001819DE" w:rsidRPr="00F47C02">
        <w:rPr>
          <w:caps/>
          <w:sz w:val="24"/>
          <w:szCs w:val="24"/>
          <w:lang w:val="bg-BG"/>
        </w:rPr>
        <w:t>“</w:t>
      </w:r>
    </w:p>
    <w:p w:rsidR="00AA5879" w:rsidRPr="00F47C02" w:rsidRDefault="00AA5879" w:rsidP="00E8735D">
      <w:pPr>
        <w:jc w:val="center"/>
        <w:rPr>
          <w:b/>
          <w:color w:val="FFFFFF" w:themeColor="background1"/>
          <w:spacing w:val="-3"/>
          <w:sz w:val="24"/>
          <w:szCs w:val="24"/>
          <w:lang w:val="bg-BG"/>
        </w:rPr>
      </w:pPr>
    </w:p>
    <w:p w:rsidR="00AA5879" w:rsidRPr="00F47C02" w:rsidRDefault="00AA5879" w:rsidP="00E8735D">
      <w:pPr>
        <w:jc w:val="center"/>
        <w:rPr>
          <w:b/>
          <w:color w:val="FFFFFF" w:themeColor="background1"/>
          <w:spacing w:val="-3"/>
          <w:sz w:val="24"/>
          <w:szCs w:val="24"/>
          <w:lang w:val="bg-BG"/>
        </w:rPr>
      </w:pPr>
    </w:p>
    <w:p w:rsidR="00AA5879" w:rsidRPr="00F47C02" w:rsidRDefault="00AA5879" w:rsidP="00E8735D">
      <w:pPr>
        <w:jc w:val="center"/>
        <w:rPr>
          <w:b/>
          <w:spacing w:val="-3"/>
          <w:sz w:val="24"/>
          <w:szCs w:val="24"/>
          <w:lang w:val="bg-BG"/>
        </w:rPr>
      </w:pPr>
    </w:p>
    <w:p w:rsidR="00AA5879" w:rsidRPr="00F47C02" w:rsidRDefault="00AA5879" w:rsidP="00E8735D">
      <w:pPr>
        <w:jc w:val="center"/>
        <w:rPr>
          <w:b/>
          <w:spacing w:val="-3"/>
          <w:sz w:val="24"/>
          <w:szCs w:val="24"/>
          <w:lang w:val="bg-BG"/>
        </w:rPr>
      </w:pPr>
    </w:p>
    <w:p w:rsidR="00E8735D" w:rsidRPr="00F47C02" w:rsidRDefault="00AA5879" w:rsidP="00E8735D">
      <w:pPr>
        <w:jc w:val="center"/>
        <w:rPr>
          <w:b/>
          <w:spacing w:val="-3"/>
          <w:sz w:val="24"/>
          <w:szCs w:val="24"/>
          <w:lang w:val="bg-BG"/>
        </w:rPr>
      </w:pPr>
      <w:r w:rsidRPr="00F47C02">
        <w:rPr>
          <w:b/>
          <w:spacing w:val="-3"/>
          <w:sz w:val="24"/>
          <w:szCs w:val="24"/>
          <w:lang w:val="bg-BG"/>
        </w:rPr>
        <w:t>гр. София</w:t>
      </w:r>
    </w:p>
    <w:p w:rsidR="004E079D" w:rsidRPr="00F47C02" w:rsidRDefault="004E079D" w:rsidP="00317EC7">
      <w:pPr>
        <w:jc w:val="center"/>
        <w:rPr>
          <w:b/>
          <w:sz w:val="24"/>
          <w:szCs w:val="24"/>
          <w:lang w:val="bg-BG"/>
        </w:rPr>
      </w:pPr>
    </w:p>
    <w:p w:rsidR="007A033F" w:rsidRDefault="007A033F" w:rsidP="00317EC7">
      <w:pPr>
        <w:jc w:val="center"/>
        <w:rPr>
          <w:b/>
          <w:sz w:val="24"/>
          <w:szCs w:val="24"/>
          <w:lang w:val="bg-BG"/>
        </w:rPr>
      </w:pPr>
    </w:p>
    <w:p w:rsidR="008E069F" w:rsidRDefault="008E069F" w:rsidP="00317EC7">
      <w:pPr>
        <w:jc w:val="center"/>
        <w:rPr>
          <w:b/>
          <w:sz w:val="24"/>
          <w:szCs w:val="24"/>
          <w:lang w:val="bg-BG"/>
        </w:rPr>
      </w:pPr>
    </w:p>
    <w:p w:rsidR="008E069F" w:rsidRDefault="008E069F" w:rsidP="00317EC7">
      <w:pPr>
        <w:jc w:val="center"/>
        <w:rPr>
          <w:b/>
          <w:sz w:val="24"/>
          <w:szCs w:val="24"/>
          <w:lang w:val="bg-BG"/>
        </w:rPr>
      </w:pPr>
    </w:p>
    <w:p w:rsidR="008E069F" w:rsidRDefault="008E069F" w:rsidP="00317EC7">
      <w:pPr>
        <w:jc w:val="center"/>
        <w:rPr>
          <w:b/>
          <w:sz w:val="24"/>
          <w:szCs w:val="24"/>
          <w:lang w:val="bg-BG"/>
        </w:rPr>
      </w:pPr>
    </w:p>
    <w:p w:rsidR="00880D40" w:rsidRPr="00F47C02" w:rsidRDefault="00880D40" w:rsidP="00317EC7">
      <w:pPr>
        <w:jc w:val="center"/>
        <w:rPr>
          <w:b/>
          <w:sz w:val="24"/>
          <w:szCs w:val="24"/>
          <w:lang w:val="bg-BG"/>
        </w:rPr>
      </w:pPr>
    </w:p>
    <w:p w:rsidR="007A033F" w:rsidRDefault="007A033F" w:rsidP="00317EC7">
      <w:pPr>
        <w:jc w:val="center"/>
        <w:rPr>
          <w:b/>
          <w:sz w:val="24"/>
          <w:szCs w:val="24"/>
        </w:rPr>
      </w:pPr>
    </w:p>
    <w:p w:rsidR="0056297B" w:rsidRDefault="0056297B" w:rsidP="00317EC7">
      <w:pPr>
        <w:jc w:val="center"/>
        <w:rPr>
          <w:b/>
          <w:sz w:val="24"/>
          <w:szCs w:val="24"/>
        </w:rPr>
      </w:pPr>
    </w:p>
    <w:p w:rsidR="0056297B" w:rsidRDefault="0056297B" w:rsidP="00317EC7">
      <w:pPr>
        <w:jc w:val="center"/>
        <w:rPr>
          <w:b/>
          <w:sz w:val="24"/>
          <w:szCs w:val="24"/>
        </w:rPr>
      </w:pPr>
    </w:p>
    <w:p w:rsidR="0056297B" w:rsidRPr="00DB1DD5" w:rsidRDefault="0056297B" w:rsidP="00317EC7">
      <w:pPr>
        <w:jc w:val="center"/>
        <w:rPr>
          <w:b/>
          <w:sz w:val="24"/>
          <w:szCs w:val="24"/>
        </w:rPr>
      </w:pPr>
    </w:p>
    <w:p w:rsidR="00E8735D" w:rsidRPr="00F47C02" w:rsidRDefault="00E8735D" w:rsidP="00317EC7">
      <w:pPr>
        <w:jc w:val="center"/>
        <w:rPr>
          <w:b/>
          <w:sz w:val="24"/>
          <w:szCs w:val="24"/>
          <w:lang w:val="bg-BG"/>
        </w:rPr>
      </w:pPr>
      <w:r w:rsidRPr="00F47C02">
        <w:rPr>
          <w:b/>
          <w:sz w:val="24"/>
          <w:szCs w:val="24"/>
          <w:lang w:val="bg-BG"/>
        </w:rPr>
        <w:lastRenderedPageBreak/>
        <w:t>С Ъ Д Ъ Р Ж А Н И Е</w:t>
      </w:r>
    </w:p>
    <w:p w:rsidR="00E8735D" w:rsidRPr="00F47C02" w:rsidRDefault="00E8735D" w:rsidP="00E8735D">
      <w:pPr>
        <w:jc w:val="center"/>
        <w:rPr>
          <w:b/>
          <w:sz w:val="24"/>
          <w:szCs w:val="24"/>
          <w:lang w:val="bg-BG"/>
        </w:rPr>
      </w:pPr>
    </w:p>
    <w:p w:rsidR="00E8735D" w:rsidRPr="00F47C02" w:rsidRDefault="00E8735D" w:rsidP="00E8735D">
      <w:pPr>
        <w:jc w:val="center"/>
        <w:rPr>
          <w:b/>
          <w:sz w:val="24"/>
          <w:szCs w:val="24"/>
          <w:lang w:val="bg-BG"/>
        </w:rPr>
      </w:pPr>
    </w:p>
    <w:p w:rsidR="00243DF6" w:rsidRPr="00F47C02" w:rsidRDefault="00243DF6" w:rsidP="00E8735D">
      <w:pPr>
        <w:jc w:val="center"/>
        <w:rPr>
          <w:b/>
          <w:sz w:val="24"/>
          <w:szCs w:val="24"/>
          <w:lang w:val="bg-BG"/>
        </w:rPr>
      </w:pPr>
    </w:p>
    <w:p w:rsidR="004E079D" w:rsidRPr="00F47C02" w:rsidRDefault="004E079D" w:rsidP="00E8735D">
      <w:pPr>
        <w:jc w:val="center"/>
        <w:rPr>
          <w:b/>
          <w:sz w:val="24"/>
          <w:szCs w:val="24"/>
          <w:lang w:val="bg-BG"/>
        </w:rPr>
      </w:pPr>
    </w:p>
    <w:p w:rsidR="00E8735D" w:rsidRPr="00F47C02" w:rsidRDefault="00071F7F" w:rsidP="00385E6B">
      <w:pPr>
        <w:pStyle w:val="ListParagraph"/>
        <w:numPr>
          <w:ilvl w:val="0"/>
          <w:numId w:val="6"/>
        </w:numPr>
        <w:tabs>
          <w:tab w:val="left" w:pos="284"/>
        </w:tabs>
        <w:spacing w:line="276" w:lineRule="auto"/>
        <w:ind w:left="0" w:firstLine="0"/>
        <w:jc w:val="both"/>
        <w:rPr>
          <w:b/>
          <w:sz w:val="24"/>
          <w:szCs w:val="24"/>
          <w:lang w:val="bg-BG"/>
        </w:rPr>
      </w:pPr>
      <w:r w:rsidRPr="00F47C02">
        <w:rPr>
          <w:b/>
          <w:sz w:val="24"/>
          <w:szCs w:val="24"/>
          <w:lang w:val="bg-BG"/>
        </w:rPr>
        <w:t>Ус</w:t>
      </w:r>
      <w:r w:rsidR="004E079D" w:rsidRPr="00F47C02">
        <w:rPr>
          <w:b/>
          <w:sz w:val="24"/>
          <w:szCs w:val="24"/>
          <w:lang w:val="bg-BG"/>
        </w:rPr>
        <w:t>ловия за провеждане на конкурса</w:t>
      </w:r>
    </w:p>
    <w:p w:rsidR="00317EC7" w:rsidRPr="00F47C02" w:rsidRDefault="00317EC7" w:rsidP="00317EC7">
      <w:pPr>
        <w:tabs>
          <w:tab w:val="left" w:pos="284"/>
        </w:tabs>
        <w:jc w:val="both"/>
        <w:rPr>
          <w:b/>
          <w:sz w:val="24"/>
          <w:szCs w:val="24"/>
          <w:lang w:val="bg-BG"/>
        </w:rPr>
      </w:pPr>
    </w:p>
    <w:p w:rsidR="00E225E4" w:rsidRDefault="00EA17EE" w:rsidP="00053BE3">
      <w:pPr>
        <w:jc w:val="both"/>
        <w:rPr>
          <w:b/>
          <w:sz w:val="24"/>
          <w:szCs w:val="24"/>
          <w:lang w:val="bg-BG"/>
        </w:rPr>
      </w:pPr>
      <w:r w:rsidRPr="00F47C02">
        <w:rPr>
          <w:b/>
          <w:sz w:val="24"/>
          <w:szCs w:val="24"/>
          <w:lang w:val="bg-BG"/>
        </w:rPr>
        <w:t>2</w:t>
      </w:r>
      <w:r w:rsidR="00276B6B" w:rsidRPr="00F47C02">
        <w:rPr>
          <w:b/>
          <w:sz w:val="24"/>
          <w:szCs w:val="24"/>
          <w:lang w:val="bg-BG"/>
        </w:rPr>
        <w:t xml:space="preserve">.  </w:t>
      </w:r>
      <w:r w:rsidR="00E225E4">
        <w:rPr>
          <w:b/>
          <w:sz w:val="24"/>
          <w:szCs w:val="24"/>
          <w:lang w:val="bg-BG"/>
        </w:rPr>
        <w:t>Техническа спецификация – Приложение № 1</w:t>
      </w:r>
    </w:p>
    <w:p w:rsidR="00E225E4" w:rsidRDefault="00E225E4" w:rsidP="00053BE3">
      <w:pPr>
        <w:jc w:val="both"/>
        <w:rPr>
          <w:b/>
          <w:sz w:val="24"/>
          <w:szCs w:val="24"/>
          <w:lang w:val="bg-BG"/>
        </w:rPr>
      </w:pPr>
    </w:p>
    <w:p w:rsidR="00E8735D" w:rsidRPr="00B95336" w:rsidRDefault="006F6C19" w:rsidP="00B95336">
      <w:pPr>
        <w:pStyle w:val="ListParagraph"/>
        <w:numPr>
          <w:ilvl w:val="0"/>
          <w:numId w:val="55"/>
        </w:numPr>
        <w:tabs>
          <w:tab w:val="left" w:pos="284"/>
        </w:tabs>
        <w:spacing w:line="276" w:lineRule="auto"/>
        <w:ind w:hanging="720"/>
        <w:jc w:val="both"/>
        <w:rPr>
          <w:b/>
          <w:sz w:val="24"/>
          <w:szCs w:val="24"/>
          <w:lang w:val="bg-BG"/>
        </w:rPr>
      </w:pPr>
      <w:r w:rsidRPr="00B95336">
        <w:rPr>
          <w:b/>
          <w:sz w:val="24"/>
          <w:szCs w:val="24"/>
          <w:lang w:val="bg-BG"/>
        </w:rPr>
        <w:t>Предложение</w:t>
      </w:r>
      <w:r w:rsidR="00EC7A21" w:rsidRPr="00B95336">
        <w:rPr>
          <w:b/>
          <w:sz w:val="24"/>
          <w:szCs w:val="24"/>
          <w:lang w:val="bg-BG"/>
        </w:rPr>
        <w:t xml:space="preserve"> </w:t>
      </w:r>
      <w:r w:rsidR="004A7793" w:rsidRPr="00B95336">
        <w:rPr>
          <w:b/>
          <w:sz w:val="24"/>
          <w:szCs w:val="24"/>
          <w:lang w:val="bg-BG"/>
        </w:rPr>
        <w:t xml:space="preserve">за участие </w:t>
      </w:r>
      <w:r w:rsidR="00E8735D" w:rsidRPr="00B95336">
        <w:rPr>
          <w:b/>
          <w:sz w:val="24"/>
          <w:szCs w:val="24"/>
          <w:lang w:val="bg-BG"/>
        </w:rPr>
        <w:t xml:space="preserve">– Образец </w:t>
      </w:r>
      <w:r w:rsidR="003564F8" w:rsidRPr="00B95336">
        <w:rPr>
          <w:b/>
          <w:sz w:val="24"/>
          <w:szCs w:val="24"/>
          <w:lang w:val="bg-BG"/>
        </w:rPr>
        <w:t>№ 1</w:t>
      </w:r>
    </w:p>
    <w:p w:rsidR="001F3431" w:rsidRPr="00F47C02" w:rsidRDefault="001F3431" w:rsidP="00053BE3">
      <w:pPr>
        <w:jc w:val="both"/>
        <w:rPr>
          <w:b/>
          <w:sz w:val="24"/>
          <w:szCs w:val="24"/>
          <w:lang w:val="bg-BG"/>
        </w:rPr>
      </w:pPr>
    </w:p>
    <w:p w:rsidR="00D05AD0" w:rsidRPr="00F47C02" w:rsidRDefault="00E225E4" w:rsidP="00CC44C4">
      <w:pPr>
        <w:pStyle w:val="BodyText"/>
        <w:tabs>
          <w:tab w:val="left" w:pos="-540"/>
          <w:tab w:val="left" w:pos="0"/>
        </w:tabs>
        <w:rPr>
          <w:b/>
          <w:szCs w:val="24"/>
        </w:rPr>
      </w:pPr>
      <w:r>
        <w:rPr>
          <w:b/>
          <w:szCs w:val="24"/>
        </w:rPr>
        <w:t>4</w:t>
      </w:r>
      <w:r w:rsidR="00D05AD0" w:rsidRPr="00F47C02">
        <w:rPr>
          <w:b/>
          <w:szCs w:val="24"/>
        </w:rPr>
        <w:t xml:space="preserve">. Декларация за липса на свързаност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00D05AD0" w:rsidRPr="00F47C02">
        <w:rPr>
          <w:b/>
          <w:szCs w:val="24"/>
        </w:rPr>
        <w:t>Булвагон</w:t>
      </w:r>
      <w:proofErr w:type="spellEnd"/>
      <w:r w:rsidR="00D05AD0" w:rsidRPr="00F47C02">
        <w:rPr>
          <w:b/>
          <w:szCs w:val="24"/>
        </w:rPr>
        <w:t>“ ЕАД  или със служители на ръководна длъжност в тези дружества</w:t>
      </w:r>
      <w:r w:rsidR="00D05AD0" w:rsidRPr="00F47C02" w:rsidDel="00623A73">
        <w:rPr>
          <w:b/>
          <w:szCs w:val="24"/>
        </w:rPr>
        <w:t xml:space="preserve"> </w:t>
      </w:r>
      <w:r w:rsidR="00D05AD0" w:rsidRPr="00F47C02">
        <w:rPr>
          <w:b/>
          <w:szCs w:val="24"/>
        </w:rPr>
        <w:t>- Образец № 2</w:t>
      </w:r>
    </w:p>
    <w:p w:rsidR="00D05AD0" w:rsidRPr="00F47C02" w:rsidRDefault="00D05AD0" w:rsidP="00D05AD0">
      <w:pPr>
        <w:jc w:val="both"/>
        <w:rPr>
          <w:b/>
          <w:sz w:val="24"/>
          <w:szCs w:val="24"/>
          <w:lang w:val="bg-BG"/>
        </w:rPr>
      </w:pPr>
    </w:p>
    <w:p w:rsidR="00D05AD0" w:rsidRPr="00F47C02" w:rsidRDefault="00E225E4" w:rsidP="00CC44C4">
      <w:pPr>
        <w:jc w:val="both"/>
        <w:rPr>
          <w:b/>
          <w:sz w:val="24"/>
          <w:szCs w:val="24"/>
          <w:lang w:val="bg-BG"/>
        </w:rPr>
      </w:pPr>
      <w:r>
        <w:rPr>
          <w:b/>
          <w:sz w:val="24"/>
          <w:szCs w:val="24"/>
          <w:lang w:val="bg-BG"/>
        </w:rPr>
        <w:t>5</w:t>
      </w:r>
      <w:r w:rsidR="00D05AD0" w:rsidRPr="00F47C02">
        <w:rPr>
          <w:b/>
          <w:sz w:val="24"/>
          <w:szCs w:val="24"/>
          <w:lang w:val="bg-BG"/>
        </w:rPr>
        <w:t xml:space="preserve">. Декларация за липса на задължения към „Холдинг БДЖ” ЕАД и/или свързаните с него юридически лица: „БДЖ – Пътнически превози”  ЕООД и/или „БДЖ – Товарни превози” ЕООД и/или „БДЖ – </w:t>
      </w:r>
      <w:proofErr w:type="spellStart"/>
      <w:r w:rsidR="00D05AD0" w:rsidRPr="00F47C02">
        <w:rPr>
          <w:b/>
          <w:sz w:val="24"/>
          <w:szCs w:val="24"/>
          <w:lang w:val="bg-BG"/>
        </w:rPr>
        <w:t>Булвагон</w:t>
      </w:r>
      <w:proofErr w:type="spellEnd"/>
      <w:r w:rsidR="00D05AD0" w:rsidRPr="00F47C02">
        <w:rPr>
          <w:b/>
          <w:sz w:val="24"/>
          <w:szCs w:val="24"/>
          <w:lang w:val="bg-BG"/>
        </w:rPr>
        <w:t>“ ЕАД</w:t>
      </w:r>
      <w:r w:rsidR="00D05AD0" w:rsidRPr="00F47C02" w:rsidDel="00623A73">
        <w:rPr>
          <w:b/>
          <w:sz w:val="24"/>
          <w:szCs w:val="24"/>
          <w:lang w:val="bg-BG"/>
        </w:rPr>
        <w:t xml:space="preserve"> </w:t>
      </w:r>
      <w:r w:rsidR="00D05AD0" w:rsidRPr="00F47C02">
        <w:rPr>
          <w:b/>
          <w:sz w:val="24"/>
          <w:szCs w:val="24"/>
          <w:lang w:val="bg-BG"/>
        </w:rPr>
        <w:t>– Образец № 3</w:t>
      </w:r>
    </w:p>
    <w:p w:rsidR="00970559" w:rsidRPr="00F47C02" w:rsidRDefault="00970559" w:rsidP="00CC44C4">
      <w:pPr>
        <w:jc w:val="both"/>
        <w:rPr>
          <w:b/>
          <w:sz w:val="24"/>
          <w:szCs w:val="24"/>
          <w:lang w:val="bg-BG"/>
        </w:rPr>
      </w:pPr>
    </w:p>
    <w:p w:rsidR="00970559" w:rsidRPr="00F47C02" w:rsidRDefault="00E225E4" w:rsidP="00CC44C4">
      <w:pPr>
        <w:jc w:val="both"/>
        <w:rPr>
          <w:b/>
          <w:sz w:val="24"/>
          <w:szCs w:val="24"/>
          <w:lang w:val="bg-BG"/>
        </w:rPr>
      </w:pPr>
      <w:r>
        <w:rPr>
          <w:b/>
          <w:sz w:val="24"/>
          <w:szCs w:val="24"/>
          <w:lang w:val="bg-BG"/>
        </w:rPr>
        <w:t>6</w:t>
      </w:r>
      <w:r w:rsidR="00970559" w:rsidRPr="00F47C02">
        <w:rPr>
          <w:b/>
          <w:sz w:val="24"/>
          <w:szCs w:val="24"/>
          <w:lang w:val="bg-BG"/>
        </w:rPr>
        <w:t>. Декларация за поддържане валидността на застрахователна полица за застраховка „Професионална отговорност” в строителството по чл. 171 от ЗУТ за периода на действие на договора  – Образец № 4</w:t>
      </w:r>
    </w:p>
    <w:p w:rsidR="008F38E3" w:rsidRPr="00F47C02" w:rsidRDefault="008F38E3" w:rsidP="00CC44C4">
      <w:pPr>
        <w:jc w:val="both"/>
        <w:rPr>
          <w:b/>
          <w:sz w:val="24"/>
          <w:szCs w:val="24"/>
          <w:lang w:val="bg-BG"/>
        </w:rPr>
      </w:pPr>
    </w:p>
    <w:p w:rsidR="008F38E3" w:rsidRPr="00F47C02" w:rsidRDefault="00E225E4" w:rsidP="008F38E3">
      <w:pPr>
        <w:spacing w:line="276" w:lineRule="auto"/>
        <w:jc w:val="both"/>
        <w:rPr>
          <w:b/>
          <w:sz w:val="24"/>
          <w:szCs w:val="24"/>
          <w:lang w:val="bg-BG"/>
        </w:rPr>
      </w:pPr>
      <w:r>
        <w:rPr>
          <w:b/>
          <w:sz w:val="24"/>
          <w:szCs w:val="24"/>
          <w:lang w:val="bg-BG"/>
        </w:rPr>
        <w:t>7</w:t>
      </w:r>
      <w:r w:rsidR="008F38E3" w:rsidRPr="00F47C02">
        <w:rPr>
          <w:b/>
          <w:sz w:val="24"/>
          <w:szCs w:val="24"/>
          <w:lang w:val="bg-BG"/>
        </w:rPr>
        <w:t xml:space="preserve">. Декларация </w:t>
      </w:r>
      <w:r w:rsidR="000320D7" w:rsidRPr="007E02EF">
        <w:rPr>
          <w:b/>
          <w:sz w:val="24"/>
          <w:szCs w:val="24"/>
          <w:lang w:val="bg-BG"/>
        </w:rPr>
        <w:t>за извършен оглед на обекта</w:t>
      </w:r>
      <w:r w:rsidR="008F38E3" w:rsidRPr="00F47C02">
        <w:rPr>
          <w:color w:val="FF0000"/>
          <w:sz w:val="24"/>
          <w:szCs w:val="24"/>
          <w:lang w:val="bg-BG"/>
        </w:rPr>
        <w:t xml:space="preserve"> </w:t>
      </w:r>
      <w:r w:rsidR="008F38E3" w:rsidRPr="00F47C02">
        <w:rPr>
          <w:b/>
          <w:sz w:val="24"/>
          <w:szCs w:val="24"/>
          <w:lang w:val="bg-BG"/>
        </w:rPr>
        <w:t>– Образец № 5</w:t>
      </w:r>
    </w:p>
    <w:p w:rsidR="008F38E3" w:rsidRPr="00F47C02" w:rsidRDefault="008F38E3" w:rsidP="00CC44C4">
      <w:pPr>
        <w:jc w:val="both"/>
        <w:rPr>
          <w:b/>
          <w:sz w:val="24"/>
          <w:szCs w:val="24"/>
          <w:lang w:val="bg-BG"/>
        </w:rPr>
      </w:pPr>
    </w:p>
    <w:p w:rsidR="00B50E47" w:rsidRPr="00F47C02" w:rsidRDefault="00E225E4" w:rsidP="00B50E47">
      <w:pPr>
        <w:jc w:val="both"/>
        <w:rPr>
          <w:b/>
          <w:sz w:val="24"/>
          <w:szCs w:val="24"/>
          <w:lang w:val="bg-BG"/>
        </w:rPr>
      </w:pPr>
      <w:r>
        <w:rPr>
          <w:b/>
          <w:sz w:val="24"/>
          <w:szCs w:val="24"/>
          <w:lang w:val="bg-BG"/>
        </w:rPr>
        <w:t>8</w:t>
      </w:r>
      <w:r w:rsidR="00B50E47" w:rsidRPr="00F47C02">
        <w:rPr>
          <w:b/>
          <w:sz w:val="24"/>
          <w:szCs w:val="24"/>
          <w:lang w:val="bg-BG"/>
        </w:rPr>
        <w:t>. Техническо предложение</w:t>
      </w:r>
      <w:r w:rsidR="001F3431" w:rsidRPr="00F47C02">
        <w:rPr>
          <w:b/>
          <w:sz w:val="24"/>
          <w:szCs w:val="24"/>
          <w:lang w:val="bg-BG"/>
        </w:rPr>
        <w:t xml:space="preserve"> – Образец № </w:t>
      </w:r>
      <w:r w:rsidR="008F38E3" w:rsidRPr="00F47C02">
        <w:rPr>
          <w:b/>
          <w:sz w:val="24"/>
          <w:szCs w:val="24"/>
          <w:lang w:val="bg-BG"/>
        </w:rPr>
        <w:t>6</w:t>
      </w:r>
    </w:p>
    <w:p w:rsidR="00B25272" w:rsidRPr="00F47C02" w:rsidRDefault="00B25272" w:rsidP="00053BE3">
      <w:pPr>
        <w:jc w:val="both"/>
        <w:rPr>
          <w:sz w:val="24"/>
          <w:szCs w:val="24"/>
          <w:lang w:val="bg-BG"/>
        </w:rPr>
      </w:pPr>
    </w:p>
    <w:p w:rsidR="00E8735D" w:rsidRPr="00F47C02" w:rsidRDefault="00B95336" w:rsidP="00053BE3">
      <w:pPr>
        <w:jc w:val="both"/>
        <w:rPr>
          <w:b/>
          <w:sz w:val="24"/>
          <w:szCs w:val="24"/>
          <w:lang w:val="bg-BG"/>
        </w:rPr>
      </w:pPr>
      <w:r>
        <w:rPr>
          <w:b/>
          <w:sz w:val="24"/>
          <w:szCs w:val="24"/>
          <w:lang w:val="bg-BG"/>
        </w:rPr>
        <w:t>9</w:t>
      </w:r>
      <w:r w:rsidR="00E8735D" w:rsidRPr="00F47C02">
        <w:rPr>
          <w:b/>
          <w:sz w:val="24"/>
          <w:szCs w:val="24"/>
          <w:lang w:val="bg-BG"/>
        </w:rPr>
        <w:t>. Ценов</w:t>
      </w:r>
      <w:r w:rsidR="007E2C84" w:rsidRPr="00F47C02">
        <w:rPr>
          <w:b/>
          <w:sz w:val="24"/>
          <w:szCs w:val="24"/>
          <w:lang w:val="bg-BG"/>
        </w:rPr>
        <w:t>о</w:t>
      </w:r>
      <w:r w:rsidR="00E8735D" w:rsidRPr="00F47C02">
        <w:rPr>
          <w:b/>
          <w:sz w:val="24"/>
          <w:szCs w:val="24"/>
          <w:lang w:val="bg-BG"/>
        </w:rPr>
        <w:t xml:space="preserve"> </w:t>
      </w:r>
      <w:r w:rsidR="007E2C84" w:rsidRPr="00F47C02">
        <w:rPr>
          <w:b/>
          <w:sz w:val="24"/>
          <w:szCs w:val="24"/>
          <w:lang w:val="bg-BG"/>
        </w:rPr>
        <w:t>предложение</w:t>
      </w:r>
      <w:r w:rsidR="00E8735D" w:rsidRPr="00F47C02">
        <w:rPr>
          <w:b/>
          <w:sz w:val="24"/>
          <w:szCs w:val="24"/>
          <w:lang w:val="bg-BG"/>
        </w:rPr>
        <w:t xml:space="preserve"> – Образец № </w:t>
      </w:r>
      <w:r w:rsidR="008F38E3" w:rsidRPr="00F47C02">
        <w:rPr>
          <w:b/>
          <w:sz w:val="24"/>
          <w:szCs w:val="24"/>
          <w:lang w:val="bg-BG"/>
        </w:rPr>
        <w:t>7</w:t>
      </w:r>
    </w:p>
    <w:p w:rsidR="003E3DF3" w:rsidRPr="00F47C02" w:rsidRDefault="003E3DF3" w:rsidP="00053BE3">
      <w:pPr>
        <w:tabs>
          <w:tab w:val="left" w:pos="720"/>
        </w:tabs>
        <w:jc w:val="both"/>
        <w:rPr>
          <w:color w:val="FF0000"/>
          <w:sz w:val="24"/>
          <w:szCs w:val="24"/>
          <w:lang w:val="bg-BG"/>
        </w:rPr>
      </w:pPr>
    </w:p>
    <w:p w:rsidR="008F2F8A" w:rsidRDefault="00B95336" w:rsidP="005A4761">
      <w:pPr>
        <w:tabs>
          <w:tab w:val="left" w:pos="720"/>
        </w:tabs>
        <w:ind w:left="284" w:hanging="284"/>
        <w:jc w:val="both"/>
        <w:rPr>
          <w:b/>
          <w:sz w:val="24"/>
          <w:szCs w:val="24"/>
          <w:lang w:val="bg-BG"/>
        </w:rPr>
      </w:pPr>
      <w:r>
        <w:rPr>
          <w:b/>
          <w:sz w:val="24"/>
          <w:szCs w:val="24"/>
          <w:lang w:val="bg-BG"/>
        </w:rPr>
        <w:t>10</w:t>
      </w:r>
      <w:r w:rsidR="00902E72" w:rsidRPr="00F47C02">
        <w:rPr>
          <w:b/>
          <w:sz w:val="24"/>
          <w:szCs w:val="24"/>
          <w:lang w:val="bg-BG"/>
        </w:rPr>
        <w:t xml:space="preserve">. </w:t>
      </w:r>
      <w:r w:rsidR="008F2F8A" w:rsidRPr="00F47C02">
        <w:rPr>
          <w:b/>
          <w:sz w:val="24"/>
          <w:szCs w:val="24"/>
          <w:lang w:val="bg-BG"/>
        </w:rPr>
        <w:t xml:space="preserve">Проект на договор – Образец № </w:t>
      </w:r>
      <w:r w:rsidR="008F38E3" w:rsidRPr="00F47C02">
        <w:rPr>
          <w:b/>
          <w:sz w:val="24"/>
          <w:szCs w:val="24"/>
          <w:lang w:val="bg-BG"/>
        </w:rPr>
        <w:t>8</w:t>
      </w:r>
    </w:p>
    <w:p w:rsidR="008F2F8A" w:rsidRPr="00F47C02" w:rsidRDefault="008F2F8A" w:rsidP="005A4761">
      <w:pPr>
        <w:tabs>
          <w:tab w:val="left" w:pos="720"/>
        </w:tabs>
        <w:ind w:left="284" w:hanging="284"/>
        <w:jc w:val="both"/>
        <w:rPr>
          <w:b/>
          <w:sz w:val="24"/>
          <w:szCs w:val="24"/>
          <w:lang w:val="bg-BG"/>
        </w:rPr>
      </w:pPr>
    </w:p>
    <w:p w:rsidR="002C08D0" w:rsidRPr="00F47C02" w:rsidRDefault="002C08D0" w:rsidP="00A709FC">
      <w:pPr>
        <w:jc w:val="center"/>
        <w:rPr>
          <w:b/>
          <w:sz w:val="24"/>
          <w:szCs w:val="24"/>
          <w:lang w:val="bg-BG"/>
        </w:rPr>
      </w:pPr>
    </w:p>
    <w:p w:rsidR="00276B6B" w:rsidRPr="00F47C02" w:rsidRDefault="00276B6B" w:rsidP="00A709FC">
      <w:pPr>
        <w:jc w:val="center"/>
        <w:rPr>
          <w:b/>
          <w:sz w:val="24"/>
          <w:szCs w:val="24"/>
          <w:lang w:val="bg-BG"/>
        </w:rPr>
      </w:pPr>
    </w:p>
    <w:p w:rsidR="00276B6B" w:rsidRPr="00F47C02" w:rsidRDefault="00276B6B" w:rsidP="00A709FC">
      <w:pPr>
        <w:jc w:val="center"/>
        <w:rPr>
          <w:b/>
          <w:sz w:val="24"/>
          <w:szCs w:val="24"/>
          <w:lang w:val="bg-BG"/>
        </w:rPr>
      </w:pPr>
    </w:p>
    <w:p w:rsidR="002C08D0" w:rsidRPr="00F47C02" w:rsidRDefault="002C08D0" w:rsidP="00A709FC">
      <w:pPr>
        <w:jc w:val="center"/>
        <w:rPr>
          <w:b/>
          <w:sz w:val="24"/>
          <w:szCs w:val="24"/>
          <w:lang w:val="bg-BG"/>
        </w:rPr>
      </w:pPr>
    </w:p>
    <w:p w:rsidR="002C08D0" w:rsidRPr="00F47C02" w:rsidRDefault="002C08D0" w:rsidP="00A709FC">
      <w:pPr>
        <w:jc w:val="center"/>
        <w:rPr>
          <w:b/>
          <w:sz w:val="24"/>
          <w:szCs w:val="24"/>
          <w:lang w:val="bg-BG"/>
        </w:rPr>
      </w:pPr>
    </w:p>
    <w:p w:rsidR="002C08D0" w:rsidRPr="00F47C02" w:rsidRDefault="002C08D0" w:rsidP="00A709FC">
      <w:pPr>
        <w:jc w:val="center"/>
        <w:rPr>
          <w:b/>
          <w:sz w:val="24"/>
          <w:szCs w:val="24"/>
          <w:lang w:val="bg-BG"/>
        </w:rPr>
      </w:pPr>
    </w:p>
    <w:p w:rsidR="002C08D0" w:rsidRPr="00F47C02" w:rsidRDefault="002C08D0" w:rsidP="00A709FC">
      <w:pPr>
        <w:jc w:val="center"/>
        <w:rPr>
          <w:b/>
          <w:sz w:val="24"/>
          <w:szCs w:val="24"/>
          <w:lang w:val="bg-BG"/>
        </w:rPr>
      </w:pPr>
    </w:p>
    <w:p w:rsidR="00902E72" w:rsidRPr="00F47C02" w:rsidRDefault="00902E72" w:rsidP="00A709FC">
      <w:pPr>
        <w:jc w:val="center"/>
        <w:rPr>
          <w:b/>
          <w:sz w:val="24"/>
          <w:szCs w:val="24"/>
          <w:lang w:val="bg-BG"/>
        </w:rPr>
      </w:pPr>
    </w:p>
    <w:p w:rsidR="00F955AD" w:rsidRPr="00F47C02" w:rsidRDefault="00F955AD" w:rsidP="00A709FC">
      <w:pPr>
        <w:jc w:val="center"/>
        <w:rPr>
          <w:b/>
          <w:sz w:val="24"/>
          <w:szCs w:val="24"/>
          <w:lang w:val="bg-BG"/>
        </w:rPr>
      </w:pPr>
    </w:p>
    <w:p w:rsidR="004A7793" w:rsidRPr="00F47C02" w:rsidRDefault="004A7793" w:rsidP="00A709FC">
      <w:pPr>
        <w:jc w:val="center"/>
        <w:rPr>
          <w:b/>
          <w:sz w:val="24"/>
          <w:szCs w:val="24"/>
          <w:lang w:val="bg-BG"/>
        </w:rPr>
      </w:pPr>
    </w:p>
    <w:p w:rsidR="00EA17EE" w:rsidRPr="00F47C02" w:rsidRDefault="00EA17EE" w:rsidP="00A709FC">
      <w:pPr>
        <w:jc w:val="center"/>
        <w:rPr>
          <w:b/>
          <w:sz w:val="24"/>
          <w:szCs w:val="24"/>
          <w:lang w:val="bg-BG"/>
        </w:rPr>
      </w:pPr>
    </w:p>
    <w:p w:rsidR="00EA17EE" w:rsidRPr="00F47C02" w:rsidRDefault="00EA17EE" w:rsidP="00A709FC">
      <w:pPr>
        <w:jc w:val="center"/>
        <w:rPr>
          <w:b/>
          <w:sz w:val="24"/>
          <w:szCs w:val="24"/>
          <w:lang w:val="bg-BG"/>
        </w:rPr>
      </w:pPr>
    </w:p>
    <w:p w:rsidR="00EA17EE" w:rsidRPr="00F47C02" w:rsidRDefault="00EA17EE" w:rsidP="00A709FC">
      <w:pPr>
        <w:jc w:val="center"/>
        <w:rPr>
          <w:b/>
          <w:sz w:val="24"/>
          <w:szCs w:val="24"/>
          <w:lang w:val="bg-BG"/>
        </w:rPr>
      </w:pPr>
    </w:p>
    <w:p w:rsidR="00EA17EE" w:rsidRPr="00F47C02" w:rsidRDefault="00EA17EE" w:rsidP="00A709FC">
      <w:pPr>
        <w:jc w:val="center"/>
        <w:rPr>
          <w:b/>
          <w:sz w:val="24"/>
          <w:szCs w:val="24"/>
          <w:lang w:val="bg-BG"/>
        </w:rPr>
      </w:pPr>
    </w:p>
    <w:p w:rsidR="00EA17EE" w:rsidRDefault="00EA17EE" w:rsidP="00A709FC">
      <w:pPr>
        <w:jc w:val="center"/>
        <w:rPr>
          <w:b/>
          <w:sz w:val="24"/>
          <w:szCs w:val="24"/>
          <w:lang w:val="bg-BG"/>
        </w:rPr>
      </w:pPr>
    </w:p>
    <w:p w:rsidR="00667463" w:rsidRDefault="00667463" w:rsidP="00A709FC">
      <w:pPr>
        <w:jc w:val="center"/>
        <w:rPr>
          <w:b/>
          <w:sz w:val="24"/>
          <w:szCs w:val="24"/>
          <w:lang w:val="bg-BG"/>
        </w:rPr>
      </w:pPr>
    </w:p>
    <w:p w:rsidR="00667463" w:rsidRPr="00F47C02" w:rsidRDefault="00667463" w:rsidP="00A709FC">
      <w:pPr>
        <w:jc w:val="center"/>
        <w:rPr>
          <w:b/>
          <w:sz w:val="24"/>
          <w:szCs w:val="24"/>
          <w:lang w:val="bg-BG"/>
        </w:rPr>
      </w:pPr>
    </w:p>
    <w:p w:rsidR="004A7793" w:rsidRPr="00F47C02" w:rsidRDefault="004A7793" w:rsidP="00A709FC">
      <w:pPr>
        <w:jc w:val="center"/>
        <w:rPr>
          <w:b/>
          <w:sz w:val="24"/>
          <w:szCs w:val="24"/>
          <w:lang w:val="bg-BG"/>
        </w:rPr>
      </w:pPr>
    </w:p>
    <w:p w:rsidR="004A7793" w:rsidRDefault="004A7793" w:rsidP="00A709FC">
      <w:pPr>
        <w:jc w:val="center"/>
        <w:rPr>
          <w:b/>
          <w:sz w:val="24"/>
          <w:szCs w:val="24"/>
          <w:lang w:val="bg-BG"/>
        </w:rPr>
      </w:pPr>
    </w:p>
    <w:p w:rsidR="00DB1DD5" w:rsidRPr="00F47C02" w:rsidRDefault="00DB1DD5" w:rsidP="00A709FC">
      <w:pPr>
        <w:jc w:val="center"/>
        <w:rPr>
          <w:b/>
          <w:sz w:val="24"/>
          <w:szCs w:val="24"/>
          <w:lang w:val="bg-BG"/>
        </w:rPr>
      </w:pPr>
    </w:p>
    <w:p w:rsidR="00243DF6" w:rsidRPr="00F47C02" w:rsidRDefault="00243DF6" w:rsidP="00A709FC">
      <w:pPr>
        <w:jc w:val="center"/>
        <w:rPr>
          <w:b/>
          <w:sz w:val="24"/>
          <w:szCs w:val="24"/>
          <w:lang w:val="bg-BG"/>
        </w:rPr>
      </w:pPr>
    </w:p>
    <w:p w:rsidR="00243DF6" w:rsidRPr="00F47C02" w:rsidRDefault="00243DF6" w:rsidP="00A709FC">
      <w:pPr>
        <w:jc w:val="center"/>
        <w:rPr>
          <w:b/>
          <w:sz w:val="24"/>
          <w:szCs w:val="24"/>
          <w:lang w:val="bg-BG"/>
        </w:rPr>
      </w:pPr>
    </w:p>
    <w:p w:rsidR="00AC09AC" w:rsidRPr="00F47C02" w:rsidRDefault="00AC09AC" w:rsidP="00EA13E9">
      <w:pPr>
        <w:tabs>
          <w:tab w:val="left" w:pos="9639"/>
        </w:tabs>
        <w:jc w:val="center"/>
        <w:rPr>
          <w:b/>
          <w:sz w:val="24"/>
          <w:szCs w:val="24"/>
          <w:lang w:val="bg-BG"/>
        </w:rPr>
      </w:pPr>
    </w:p>
    <w:p w:rsidR="002C08D0" w:rsidRPr="00F47C02" w:rsidRDefault="002C08D0" w:rsidP="00EA13E9">
      <w:pPr>
        <w:tabs>
          <w:tab w:val="left" w:pos="9639"/>
        </w:tabs>
        <w:jc w:val="center"/>
        <w:rPr>
          <w:b/>
          <w:sz w:val="24"/>
          <w:szCs w:val="24"/>
          <w:lang w:val="bg-BG"/>
        </w:rPr>
      </w:pPr>
      <w:r w:rsidRPr="00F47C02">
        <w:rPr>
          <w:b/>
          <w:sz w:val="24"/>
          <w:szCs w:val="24"/>
          <w:lang w:val="bg-BG"/>
        </w:rPr>
        <w:t>„Холдинг Български държавни железници” ЕАД</w:t>
      </w:r>
    </w:p>
    <w:p w:rsidR="00243DF6" w:rsidRPr="00F47C02" w:rsidRDefault="00243DF6" w:rsidP="00EA13E9">
      <w:pPr>
        <w:tabs>
          <w:tab w:val="left" w:pos="9639"/>
        </w:tabs>
        <w:jc w:val="center"/>
        <w:rPr>
          <w:b/>
          <w:sz w:val="24"/>
          <w:szCs w:val="24"/>
          <w:lang w:val="bg-BG"/>
        </w:rPr>
      </w:pPr>
    </w:p>
    <w:p w:rsidR="00243DF6" w:rsidRPr="00F47C02" w:rsidRDefault="002C08D0" w:rsidP="00EA13E9">
      <w:pPr>
        <w:tabs>
          <w:tab w:val="left" w:pos="9639"/>
        </w:tabs>
        <w:jc w:val="center"/>
        <w:rPr>
          <w:bCs/>
          <w:sz w:val="24"/>
          <w:szCs w:val="24"/>
          <w:lang w:val="bg-BG"/>
        </w:rPr>
      </w:pPr>
      <w:r w:rsidRPr="00F47C02">
        <w:rPr>
          <w:sz w:val="24"/>
          <w:szCs w:val="24"/>
          <w:lang w:val="bg-BG"/>
        </w:rPr>
        <w:t xml:space="preserve">е  администратор на лични данни по смисъла на чл. 4, т. 7 от </w:t>
      </w:r>
      <w:r w:rsidRPr="00F47C02">
        <w:rPr>
          <w:bCs/>
          <w:sz w:val="24"/>
          <w:szCs w:val="24"/>
          <w:lang w:val="bg-BG"/>
        </w:rPr>
        <w:t xml:space="preserve">Регламент (ЕС) 2016/679 на Европейския парламент и на Съвета от 27 април 2016 година </w:t>
      </w:r>
    </w:p>
    <w:p w:rsidR="00243DF6" w:rsidRPr="00F47C02" w:rsidRDefault="002C08D0" w:rsidP="00EA13E9">
      <w:pPr>
        <w:tabs>
          <w:tab w:val="left" w:pos="9639"/>
        </w:tabs>
        <w:jc w:val="center"/>
        <w:rPr>
          <w:bCs/>
          <w:sz w:val="24"/>
          <w:szCs w:val="24"/>
          <w:lang w:val="bg-BG"/>
        </w:rPr>
      </w:pPr>
      <w:r w:rsidRPr="00F47C02">
        <w:rPr>
          <w:bCs/>
          <w:sz w:val="24"/>
          <w:szCs w:val="24"/>
          <w:lang w:val="bg-BG"/>
        </w:rPr>
        <w:t>относно защитата на физическите лица във връзка с обработването на лични данни</w:t>
      </w:r>
    </w:p>
    <w:p w:rsidR="00243DF6" w:rsidRPr="00F47C02" w:rsidRDefault="002C08D0" w:rsidP="00EA13E9">
      <w:pPr>
        <w:tabs>
          <w:tab w:val="left" w:pos="9639"/>
        </w:tabs>
        <w:jc w:val="center"/>
        <w:rPr>
          <w:bCs/>
          <w:sz w:val="24"/>
          <w:szCs w:val="24"/>
          <w:lang w:val="bg-BG"/>
        </w:rPr>
      </w:pPr>
      <w:r w:rsidRPr="00F47C02">
        <w:rPr>
          <w:bCs/>
          <w:sz w:val="24"/>
          <w:szCs w:val="24"/>
          <w:lang w:val="bg-BG"/>
        </w:rPr>
        <w:t xml:space="preserve">и относно свободното движение на такива данни и за отмяна на </w:t>
      </w:r>
    </w:p>
    <w:p w:rsidR="002C08D0" w:rsidRPr="00F47C02" w:rsidRDefault="002C08D0" w:rsidP="00EA13E9">
      <w:pPr>
        <w:tabs>
          <w:tab w:val="left" w:pos="9639"/>
        </w:tabs>
        <w:jc w:val="center"/>
        <w:rPr>
          <w:bCs/>
          <w:sz w:val="24"/>
          <w:szCs w:val="24"/>
          <w:lang w:val="bg-BG"/>
        </w:rPr>
      </w:pPr>
      <w:r w:rsidRPr="00F47C02">
        <w:rPr>
          <w:bCs/>
          <w:sz w:val="24"/>
          <w:szCs w:val="24"/>
          <w:lang w:val="bg-BG"/>
        </w:rPr>
        <w:t>Директива 95/46/EО (Общ регламент относно защитата на данните)</w:t>
      </w:r>
    </w:p>
    <w:p w:rsidR="002C08D0" w:rsidRPr="00F47C02" w:rsidRDefault="002C08D0" w:rsidP="00EA13E9">
      <w:pPr>
        <w:tabs>
          <w:tab w:val="left" w:pos="9639"/>
        </w:tabs>
        <w:jc w:val="center"/>
        <w:rPr>
          <w:sz w:val="24"/>
          <w:szCs w:val="24"/>
          <w:lang w:val="bg-BG"/>
        </w:rPr>
      </w:pPr>
      <w:r w:rsidRPr="00F47C02">
        <w:rPr>
          <w:bCs/>
          <w:sz w:val="24"/>
          <w:szCs w:val="24"/>
          <w:lang w:val="bg-BG"/>
        </w:rPr>
        <w:t xml:space="preserve"> (Текст от значение за ЕИП)</w:t>
      </w:r>
    </w:p>
    <w:p w:rsidR="002C08D0" w:rsidRPr="00F47C02" w:rsidRDefault="002C08D0" w:rsidP="00EA13E9">
      <w:pPr>
        <w:tabs>
          <w:tab w:val="left" w:pos="9639"/>
        </w:tabs>
        <w:jc w:val="center"/>
        <w:rPr>
          <w:sz w:val="24"/>
          <w:szCs w:val="24"/>
          <w:lang w:val="bg-BG"/>
        </w:rPr>
      </w:pPr>
    </w:p>
    <w:p w:rsidR="00243DF6" w:rsidRPr="00F47C02" w:rsidRDefault="00243DF6" w:rsidP="00EA13E9">
      <w:pPr>
        <w:tabs>
          <w:tab w:val="left" w:pos="9639"/>
        </w:tabs>
        <w:jc w:val="center"/>
        <w:rPr>
          <w:sz w:val="24"/>
          <w:szCs w:val="24"/>
          <w:lang w:val="bg-BG"/>
        </w:rPr>
      </w:pPr>
    </w:p>
    <w:p w:rsidR="00243DF6" w:rsidRPr="00F47C02" w:rsidRDefault="002C08D0" w:rsidP="00EA13E9">
      <w:pPr>
        <w:tabs>
          <w:tab w:val="left" w:pos="9639"/>
        </w:tabs>
        <w:jc w:val="center"/>
        <w:rPr>
          <w:sz w:val="24"/>
          <w:szCs w:val="24"/>
          <w:lang w:val="bg-BG"/>
        </w:rPr>
      </w:pPr>
      <w:r w:rsidRPr="00F47C02">
        <w:rPr>
          <w:b/>
          <w:sz w:val="24"/>
          <w:szCs w:val="24"/>
          <w:lang w:val="bg-BG"/>
        </w:rPr>
        <w:t xml:space="preserve">„Холдинг Български държавни железници” ЕАД </w:t>
      </w:r>
      <w:r w:rsidRPr="00F47C02">
        <w:rPr>
          <w:sz w:val="24"/>
          <w:szCs w:val="24"/>
          <w:lang w:val="bg-BG"/>
        </w:rPr>
        <w:t>е</w:t>
      </w:r>
      <w:r w:rsidRPr="00F47C02">
        <w:rPr>
          <w:b/>
          <w:sz w:val="24"/>
          <w:szCs w:val="24"/>
          <w:lang w:val="bg-BG"/>
        </w:rPr>
        <w:t xml:space="preserve"> </w:t>
      </w:r>
      <w:r w:rsidRPr="00F47C02">
        <w:rPr>
          <w:sz w:val="24"/>
          <w:szCs w:val="24"/>
          <w:lang w:val="bg-BG"/>
        </w:rPr>
        <w:t>с ЕИК</w:t>
      </w:r>
      <w:r w:rsidR="00AC09AC">
        <w:rPr>
          <w:sz w:val="24"/>
          <w:szCs w:val="24"/>
          <w:lang w:val="bg-BG"/>
        </w:rPr>
        <w:t>:</w:t>
      </w:r>
      <w:r w:rsidRPr="00F47C02">
        <w:rPr>
          <w:sz w:val="24"/>
          <w:szCs w:val="24"/>
          <w:lang w:val="bg-BG"/>
        </w:rPr>
        <w:t xml:space="preserve"> 130822878, </w:t>
      </w:r>
    </w:p>
    <w:p w:rsidR="00BE42E8" w:rsidRPr="00F47C02" w:rsidRDefault="002C08D0" w:rsidP="00EA13E9">
      <w:pPr>
        <w:tabs>
          <w:tab w:val="left" w:pos="9639"/>
        </w:tabs>
        <w:jc w:val="center"/>
        <w:rPr>
          <w:sz w:val="24"/>
          <w:szCs w:val="24"/>
          <w:lang w:val="bg-BG"/>
        </w:rPr>
      </w:pPr>
      <w:r w:rsidRPr="00F47C02">
        <w:rPr>
          <w:sz w:val="24"/>
          <w:szCs w:val="24"/>
          <w:lang w:val="bg-BG"/>
        </w:rPr>
        <w:t>седалище и адрес на управление: гр. София, община Столична, район „Средец”, ул. „Иван Вазов” № 3, ИН по ДДС</w:t>
      </w:r>
      <w:r w:rsidR="00AC09AC">
        <w:rPr>
          <w:sz w:val="24"/>
          <w:szCs w:val="24"/>
          <w:lang w:val="bg-BG"/>
        </w:rPr>
        <w:t xml:space="preserve">: </w:t>
      </w:r>
      <w:r w:rsidRPr="00F47C02">
        <w:rPr>
          <w:sz w:val="24"/>
          <w:szCs w:val="24"/>
          <w:lang w:val="bg-BG"/>
        </w:rPr>
        <w:t>BG 130822878, телефон за връзка 02/981 11 10,</w:t>
      </w:r>
    </w:p>
    <w:p w:rsidR="002C08D0" w:rsidRPr="00F47C02" w:rsidRDefault="002C08D0" w:rsidP="00EA13E9">
      <w:pPr>
        <w:tabs>
          <w:tab w:val="left" w:pos="9639"/>
        </w:tabs>
        <w:jc w:val="center"/>
        <w:rPr>
          <w:sz w:val="24"/>
          <w:szCs w:val="24"/>
          <w:lang w:val="bg-BG"/>
        </w:rPr>
      </w:pPr>
      <w:r w:rsidRPr="00F47C02">
        <w:rPr>
          <w:sz w:val="24"/>
          <w:szCs w:val="24"/>
          <w:lang w:val="bg-BG"/>
        </w:rPr>
        <w:t>представлявано от Изпълнителния директор –</w:t>
      </w:r>
      <w:r w:rsidR="00EA17EE" w:rsidRPr="00F47C02">
        <w:rPr>
          <w:sz w:val="24"/>
          <w:szCs w:val="24"/>
          <w:lang w:val="bg-BG"/>
        </w:rPr>
        <w:t xml:space="preserve"> </w:t>
      </w:r>
      <w:r w:rsidR="00243DF6" w:rsidRPr="00F47C02">
        <w:rPr>
          <w:sz w:val="24"/>
          <w:szCs w:val="24"/>
          <w:lang w:val="bg-BG"/>
        </w:rPr>
        <w:t xml:space="preserve">инж. </w:t>
      </w:r>
      <w:r w:rsidR="00DA477D">
        <w:rPr>
          <w:sz w:val="24"/>
          <w:szCs w:val="24"/>
          <w:lang w:val="bg-BG"/>
        </w:rPr>
        <w:t>Атанас Атанасов</w:t>
      </w:r>
    </w:p>
    <w:p w:rsidR="002C08D0" w:rsidRPr="00F47C02" w:rsidRDefault="002C08D0" w:rsidP="00EA13E9">
      <w:pPr>
        <w:tabs>
          <w:tab w:val="left" w:pos="9639"/>
        </w:tabs>
        <w:jc w:val="center"/>
        <w:rPr>
          <w:b/>
          <w:sz w:val="24"/>
          <w:szCs w:val="24"/>
          <w:lang w:val="bg-BG"/>
        </w:rPr>
      </w:pPr>
    </w:p>
    <w:p w:rsidR="00EA13E9" w:rsidRPr="00F47C02" w:rsidRDefault="002C08D0" w:rsidP="00EA13E9">
      <w:pPr>
        <w:tabs>
          <w:tab w:val="left" w:pos="9639"/>
        </w:tabs>
        <w:jc w:val="center"/>
        <w:rPr>
          <w:b/>
          <w:sz w:val="24"/>
          <w:szCs w:val="24"/>
          <w:lang w:val="bg-BG"/>
        </w:rPr>
      </w:pPr>
      <w:r w:rsidRPr="00F47C02">
        <w:rPr>
          <w:b/>
          <w:sz w:val="24"/>
          <w:szCs w:val="24"/>
          <w:lang w:val="bg-BG"/>
        </w:rPr>
        <w:t>Обработването на лични данни е с цел провеждане на конкурс</w:t>
      </w:r>
    </w:p>
    <w:p w:rsidR="002C08D0" w:rsidRPr="00F47C02" w:rsidRDefault="002C08D0" w:rsidP="00EA13E9">
      <w:pPr>
        <w:tabs>
          <w:tab w:val="left" w:pos="9639"/>
        </w:tabs>
        <w:jc w:val="center"/>
        <w:rPr>
          <w:b/>
          <w:sz w:val="24"/>
          <w:szCs w:val="24"/>
          <w:lang w:val="bg-BG"/>
        </w:rPr>
      </w:pPr>
      <w:r w:rsidRPr="00F47C02">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243DF6" w:rsidRPr="00F47C02" w:rsidRDefault="00243DF6" w:rsidP="00EA13E9">
      <w:pPr>
        <w:tabs>
          <w:tab w:val="left" w:pos="9639"/>
        </w:tabs>
        <w:jc w:val="center"/>
        <w:rPr>
          <w:rFonts w:eastAsia="Calibri"/>
          <w:b/>
          <w:color w:val="000000"/>
          <w:sz w:val="24"/>
          <w:szCs w:val="24"/>
          <w:lang w:val="bg-BG"/>
        </w:rPr>
      </w:pPr>
    </w:p>
    <w:p w:rsidR="00BE42E8" w:rsidRPr="00F47C02" w:rsidRDefault="002C08D0" w:rsidP="00EA13E9">
      <w:pPr>
        <w:tabs>
          <w:tab w:val="left" w:pos="9639"/>
        </w:tabs>
        <w:spacing w:before="120"/>
        <w:jc w:val="center"/>
        <w:rPr>
          <w:sz w:val="24"/>
          <w:szCs w:val="24"/>
          <w:lang w:val="bg-BG"/>
        </w:rPr>
      </w:pPr>
      <w:r w:rsidRPr="00F47C02">
        <w:rPr>
          <w:b/>
          <w:sz w:val="24"/>
          <w:szCs w:val="24"/>
          <w:lang w:val="bg-BG"/>
        </w:rPr>
        <w:t xml:space="preserve">Телефон за връзка </w:t>
      </w:r>
      <w:r w:rsidRPr="00F47C02">
        <w:rPr>
          <w:sz w:val="24"/>
          <w:szCs w:val="24"/>
          <w:lang w:val="bg-BG"/>
        </w:rPr>
        <w:t xml:space="preserve">с представител на администратора по обработка на личните данни: </w:t>
      </w:r>
    </w:p>
    <w:p w:rsidR="007E02EF" w:rsidRDefault="002C08D0" w:rsidP="00EA13E9">
      <w:pPr>
        <w:tabs>
          <w:tab w:val="left" w:pos="9639"/>
        </w:tabs>
        <w:spacing w:before="120"/>
        <w:jc w:val="center"/>
        <w:rPr>
          <w:b/>
          <w:sz w:val="24"/>
          <w:szCs w:val="24"/>
          <w:lang w:val="bg-BG"/>
        </w:rPr>
      </w:pPr>
      <w:r w:rsidRPr="007E02EF">
        <w:rPr>
          <w:b/>
          <w:sz w:val="24"/>
          <w:szCs w:val="24"/>
          <w:lang w:val="bg-BG"/>
        </w:rPr>
        <w:t>02/890 7</w:t>
      </w:r>
      <w:r w:rsidR="007E02EF" w:rsidRPr="007E02EF">
        <w:rPr>
          <w:b/>
          <w:sz w:val="24"/>
          <w:szCs w:val="24"/>
          <w:lang w:val="bg-BG"/>
        </w:rPr>
        <w:t>1</w:t>
      </w:r>
      <w:r w:rsidRPr="007E02EF">
        <w:rPr>
          <w:b/>
          <w:sz w:val="24"/>
          <w:szCs w:val="24"/>
          <w:lang w:val="bg-BG"/>
        </w:rPr>
        <w:t xml:space="preserve"> </w:t>
      </w:r>
      <w:r w:rsidR="007E02EF" w:rsidRPr="007E02EF">
        <w:rPr>
          <w:b/>
          <w:sz w:val="24"/>
          <w:szCs w:val="24"/>
          <w:lang w:val="bg-BG"/>
        </w:rPr>
        <w:t>81</w:t>
      </w:r>
    </w:p>
    <w:p w:rsidR="002C08D0" w:rsidRPr="00F47C02" w:rsidRDefault="002C08D0" w:rsidP="00EA13E9">
      <w:pPr>
        <w:tabs>
          <w:tab w:val="left" w:pos="9639"/>
        </w:tabs>
        <w:spacing w:before="120"/>
        <w:jc w:val="center"/>
        <w:rPr>
          <w:b/>
          <w:sz w:val="24"/>
          <w:szCs w:val="24"/>
          <w:lang w:val="bg-BG"/>
        </w:rPr>
      </w:pPr>
      <w:r w:rsidRPr="00F47C02">
        <w:rPr>
          <w:b/>
          <w:sz w:val="24"/>
          <w:szCs w:val="24"/>
          <w:lang w:val="bg-BG"/>
        </w:rPr>
        <w:t>Категориите получатели на лични данни са НАП, съдебни и контролни органи.</w:t>
      </w:r>
    </w:p>
    <w:p w:rsidR="002C08D0" w:rsidRPr="00F47C02" w:rsidRDefault="002C08D0" w:rsidP="00EA13E9">
      <w:pPr>
        <w:tabs>
          <w:tab w:val="left" w:pos="9639"/>
        </w:tabs>
        <w:spacing w:before="120"/>
        <w:jc w:val="center"/>
        <w:rPr>
          <w:b/>
          <w:sz w:val="24"/>
          <w:szCs w:val="24"/>
          <w:lang w:val="bg-BG"/>
        </w:rPr>
      </w:pPr>
      <w:r w:rsidRPr="00F47C02">
        <w:rPr>
          <w:b/>
          <w:sz w:val="24"/>
          <w:szCs w:val="24"/>
          <w:lang w:val="bg-BG"/>
        </w:rPr>
        <w:t>Личните данни ще се съхраняват в срок от 10 /десет/ години.</w:t>
      </w:r>
    </w:p>
    <w:p w:rsidR="002C08D0" w:rsidRPr="00F47C02" w:rsidRDefault="002C08D0" w:rsidP="00EA13E9">
      <w:pPr>
        <w:tabs>
          <w:tab w:val="left" w:pos="9639"/>
        </w:tabs>
        <w:spacing w:before="120"/>
        <w:jc w:val="center"/>
        <w:rPr>
          <w:b/>
          <w:sz w:val="24"/>
          <w:szCs w:val="24"/>
          <w:lang w:val="bg-BG"/>
        </w:rPr>
      </w:pPr>
    </w:p>
    <w:p w:rsidR="00EA13E9" w:rsidRPr="00F47C02" w:rsidRDefault="002C08D0" w:rsidP="00EA13E9">
      <w:pPr>
        <w:tabs>
          <w:tab w:val="left" w:pos="9639"/>
        </w:tabs>
        <w:jc w:val="center"/>
        <w:rPr>
          <w:b/>
          <w:sz w:val="24"/>
          <w:szCs w:val="24"/>
          <w:lang w:val="bg-BG"/>
        </w:rPr>
      </w:pPr>
      <w:r w:rsidRPr="00F47C02">
        <w:rPr>
          <w:b/>
          <w:sz w:val="24"/>
          <w:szCs w:val="24"/>
          <w:lang w:val="bg-BG"/>
        </w:rPr>
        <w:t>Субектът на лични данни има право да изиска от администратора достъп до коригиране</w:t>
      </w:r>
    </w:p>
    <w:p w:rsidR="00243DF6" w:rsidRPr="00F47C02" w:rsidRDefault="002C08D0" w:rsidP="00EA13E9">
      <w:pPr>
        <w:tabs>
          <w:tab w:val="left" w:pos="9639"/>
        </w:tabs>
        <w:jc w:val="center"/>
        <w:rPr>
          <w:b/>
          <w:sz w:val="24"/>
          <w:szCs w:val="24"/>
          <w:lang w:val="bg-BG"/>
        </w:rPr>
      </w:pPr>
      <w:r w:rsidRPr="00F47C02">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w:t>
      </w:r>
      <w:r w:rsidR="00243DF6" w:rsidRPr="00F47C02">
        <w:rPr>
          <w:b/>
          <w:sz w:val="24"/>
          <w:szCs w:val="24"/>
          <w:lang w:val="bg-BG"/>
        </w:rPr>
        <w:t xml:space="preserve"> </w:t>
      </w:r>
      <w:r w:rsidRPr="00F47C02">
        <w:rPr>
          <w:b/>
          <w:sz w:val="24"/>
          <w:szCs w:val="24"/>
          <w:lang w:val="bg-BG"/>
        </w:rPr>
        <w:t>правото на жалба до надзорен орган</w:t>
      </w:r>
    </w:p>
    <w:p w:rsidR="002C08D0" w:rsidRPr="00F47C02" w:rsidRDefault="002C08D0" w:rsidP="00EA13E9">
      <w:pPr>
        <w:tabs>
          <w:tab w:val="left" w:pos="9639"/>
        </w:tabs>
        <w:jc w:val="center"/>
        <w:rPr>
          <w:b/>
          <w:sz w:val="24"/>
          <w:szCs w:val="24"/>
          <w:lang w:val="bg-BG"/>
        </w:rPr>
      </w:pPr>
      <w:r w:rsidRPr="00F47C02">
        <w:rPr>
          <w:b/>
          <w:sz w:val="24"/>
          <w:szCs w:val="24"/>
          <w:lang w:val="bg-BG"/>
        </w:rPr>
        <w:t>(до КЗЛД или до съда).</w:t>
      </w:r>
    </w:p>
    <w:p w:rsidR="002C08D0" w:rsidRPr="00F47C02" w:rsidRDefault="002C08D0" w:rsidP="00EA13E9">
      <w:pPr>
        <w:tabs>
          <w:tab w:val="left" w:pos="9639"/>
        </w:tabs>
        <w:spacing w:before="120"/>
        <w:jc w:val="center"/>
        <w:rPr>
          <w:b/>
          <w:sz w:val="24"/>
          <w:szCs w:val="24"/>
          <w:lang w:val="bg-BG"/>
        </w:rPr>
      </w:pPr>
    </w:p>
    <w:p w:rsidR="00EA13E9" w:rsidRPr="00F47C02" w:rsidRDefault="002C08D0" w:rsidP="00EA13E9">
      <w:pPr>
        <w:tabs>
          <w:tab w:val="left" w:pos="9639"/>
        </w:tabs>
        <w:jc w:val="center"/>
        <w:rPr>
          <w:b/>
          <w:sz w:val="24"/>
          <w:szCs w:val="24"/>
          <w:lang w:val="bg-BG"/>
        </w:rPr>
      </w:pPr>
      <w:r w:rsidRPr="00F47C02">
        <w:rPr>
          <w:b/>
          <w:sz w:val="24"/>
          <w:szCs w:val="24"/>
          <w:lang w:val="bg-BG"/>
        </w:rPr>
        <w:t>Предоставянето на лични данни е задължително с цел спазване на  задължение за провеждане на конкурс по реда на Правилата за провеждане на търг и конкурс и за сключване на договори за продажба и наем с работници и служители - Приложение  № 1</w:t>
      </w:r>
    </w:p>
    <w:p w:rsidR="002C08D0" w:rsidRPr="00F47C02" w:rsidRDefault="002C08D0" w:rsidP="00EA13E9">
      <w:pPr>
        <w:tabs>
          <w:tab w:val="left" w:pos="9639"/>
        </w:tabs>
        <w:jc w:val="center"/>
        <w:rPr>
          <w:b/>
          <w:sz w:val="24"/>
          <w:szCs w:val="24"/>
          <w:lang w:val="bg-BG"/>
        </w:rPr>
      </w:pPr>
      <w:r w:rsidRPr="00F47C02">
        <w:rPr>
          <w:b/>
          <w:sz w:val="24"/>
          <w:szCs w:val="24"/>
          <w:lang w:val="bg-BG"/>
        </w:rPr>
        <w:t>към чл. 29, ал. 2 от Правилника за прилагане на Закона за публичните предприятия</w:t>
      </w:r>
    </w:p>
    <w:p w:rsidR="002C08D0" w:rsidRPr="00F47C02" w:rsidRDefault="002C08D0" w:rsidP="00EA13E9">
      <w:pPr>
        <w:tabs>
          <w:tab w:val="left" w:pos="9639"/>
        </w:tabs>
        <w:spacing w:before="120"/>
        <w:rPr>
          <w:b/>
          <w:sz w:val="24"/>
          <w:szCs w:val="24"/>
          <w:lang w:val="bg-BG"/>
        </w:rPr>
      </w:pPr>
    </w:p>
    <w:p w:rsidR="00EA13E9" w:rsidRPr="00F47C02" w:rsidRDefault="002C08D0" w:rsidP="00EA13E9">
      <w:pPr>
        <w:tabs>
          <w:tab w:val="left" w:pos="9639"/>
        </w:tabs>
        <w:jc w:val="center"/>
        <w:rPr>
          <w:b/>
          <w:sz w:val="24"/>
          <w:szCs w:val="24"/>
          <w:lang w:val="bg-BG"/>
        </w:rPr>
      </w:pPr>
      <w:r w:rsidRPr="00F47C02">
        <w:rPr>
          <w:b/>
          <w:sz w:val="24"/>
          <w:szCs w:val="24"/>
          <w:lang w:val="bg-BG"/>
        </w:rPr>
        <w:t>В случай, че личните данни не бъдат предоставени, субектът на личните данни</w:t>
      </w:r>
    </w:p>
    <w:p w:rsidR="002C08D0" w:rsidRPr="00F47C02" w:rsidRDefault="002C08D0" w:rsidP="00EA13E9">
      <w:pPr>
        <w:tabs>
          <w:tab w:val="left" w:pos="9639"/>
        </w:tabs>
        <w:jc w:val="center"/>
        <w:rPr>
          <w:b/>
          <w:sz w:val="24"/>
          <w:szCs w:val="24"/>
          <w:lang w:val="bg-BG"/>
        </w:rPr>
      </w:pPr>
      <w:r w:rsidRPr="00F47C02">
        <w:rPr>
          <w:b/>
          <w:sz w:val="24"/>
          <w:szCs w:val="24"/>
          <w:lang w:val="bg-BG"/>
        </w:rPr>
        <w:t>няма да бъде допуснат до участие в конкурса.</w:t>
      </w:r>
    </w:p>
    <w:p w:rsidR="004A7793" w:rsidRPr="00F47C02" w:rsidRDefault="004A7793" w:rsidP="00EA13E9">
      <w:pPr>
        <w:jc w:val="center"/>
        <w:rPr>
          <w:b/>
          <w:sz w:val="24"/>
          <w:szCs w:val="24"/>
          <w:lang w:val="bg-BG"/>
        </w:rPr>
      </w:pPr>
    </w:p>
    <w:p w:rsidR="004A7793" w:rsidRPr="00F47C02" w:rsidRDefault="004A7793" w:rsidP="00A709FC">
      <w:pPr>
        <w:jc w:val="center"/>
        <w:rPr>
          <w:b/>
          <w:sz w:val="24"/>
          <w:szCs w:val="24"/>
          <w:lang w:val="bg-BG"/>
        </w:rPr>
      </w:pPr>
    </w:p>
    <w:p w:rsidR="004A7793" w:rsidRPr="00F47C02" w:rsidRDefault="004A7793" w:rsidP="00A709FC">
      <w:pPr>
        <w:jc w:val="center"/>
        <w:rPr>
          <w:b/>
          <w:sz w:val="24"/>
          <w:szCs w:val="24"/>
          <w:lang w:val="bg-BG"/>
        </w:rPr>
      </w:pPr>
    </w:p>
    <w:p w:rsidR="00BE42E8" w:rsidRPr="00F47C02" w:rsidRDefault="00BE42E8" w:rsidP="00A709FC">
      <w:pPr>
        <w:jc w:val="center"/>
        <w:rPr>
          <w:b/>
          <w:sz w:val="24"/>
          <w:szCs w:val="24"/>
          <w:lang w:val="bg-BG"/>
        </w:rPr>
      </w:pPr>
    </w:p>
    <w:p w:rsidR="00BE42E8" w:rsidRPr="00F47C02" w:rsidRDefault="00BE42E8" w:rsidP="00A709FC">
      <w:pPr>
        <w:jc w:val="center"/>
        <w:rPr>
          <w:b/>
          <w:sz w:val="24"/>
          <w:szCs w:val="24"/>
          <w:lang w:val="bg-BG"/>
        </w:rPr>
      </w:pPr>
    </w:p>
    <w:p w:rsidR="00BE42E8" w:rsidRPr="00F47C02" w:rsidRDefault="00BE42E8" w:rsidP="00A709FC">
      <w:pPr>
        <w:jc w:val="center"/>
        <w:rPr>
          <w:b/>
          <w:sz w:val="24"/>
          <w:szCs w:val="24"/>
          <w:lang w:val="bg-BG"/>
        </w:rPr>
      </w:pPr>
    </w:p>
    <w:p w:rsidR="00BE42E8" w:rsidRPr="00F47C02" w:rsidRDefault="00BE42E8" w:rsidP="00A709FC">
      <w:pPr>
        <w:jc w:val="center"/>
        <w:rPr>
          <w:b/>
          <w:sz w:val="24"/>
          <w:szCs w:val="24"/>
          <w:lang w:val="bg-BG"/>
        </w:rPr>
      </w:pPr>
    </w:p>
    <w:p w:rsidR="00BE42E8" w:rsidRPr="00F47C02" w:rsidRDefault="00BE42E8" w:rsidP="00A709FC">
      <w:pPr>
        <w:jc w:val="center"/>
        <w:rPr>
          <w:b/>
          <w:sz w:val="24"/>
          <w:szCs w:val="24"/>
          <w:lang w:val="bg-BG"/>
        </w:rPr>
      </w:pPr>
    </w:p>
    <w:p w:rsidR="00BE42E8" w:rsidRDefault="00BE42E8" w:rsidP="00A709FC">
      <w:pPr>
        <w:jc w:val="center"/>
        <w:rPr>
          <w:b/>
          <w:sz w:val="24"/>
          <w:szCs w:val="24"/>
          <w:lang w:val="bg-BG"/>
        </w:rPr>
      </w:pPr>
    </w:p>
    <w:p w:rsidR="00DB1DD5" w:rsidRDefault="00DB1DD5" w:rsidP="00A709FC">
      <w:pPr>
        <w:jc w:val="center"/>
        <w:rPr>
          <w:b/>
          <w:sz w:val="24"/>
          <w:szCs w:val="24"/>
          <w:lang w:val="bg-BG"/>
        </w:rPr>
      </w:pPr>
    </w:p>
    <w:p w:rsidR="00DB1DD5" w:rsidRDefault="00DB1DD5" w:rsidP="00A709FC">
      <w:pPr>
        <w:jc w:val="center"/>
        <w:rPr>
          <w:b/>
          <w:sz w:val="24"/>
          <w:szCs w:val="24"/>
          <w:lang w:val="bg-BG"/>
        </w:rPr>
      </w:pPr>
    </w:p>
    <w:p w:rsidR="00DB1DD5" w:rsidRPr="00F47C02" w:rsidRDefault="00DB1DD5" w:rsidP="00A709FC">
      <w:pPr>
        <w:jc w:val="center"/>
        <w:rPr>
          <w:b/>
          <w:sz w:val="24"/>
          <w:szCs w:val="24"/>
          <w:lang w:val="bg-BG"/>
        </w:rPr>
      </w:pPr>
    </w:p>
    <w:p w:rsidR="00BE42E8" w:rsidRDefault="00BE42E8" w:rsidP="00A709FC">
      <w:pPr>
        <w:jc w:val="center"/>
        <w:rPr>
          <w:b/>
          <w:sz w:val="24"/>
          <w:szCs w:val="24"/>
          <w:lang w:val="bg-BG"/>
        </w:rPr>
      </w:pPr>
    </w:p>
    <w:p w:rsidR="00F47C02" w:rsidRDefault="00F47C02" w:rsidP="00A709FC">
      <w:pPr>
        <w:jc w:val="center"/>
        <w:rPr>
          <w:b/>
          <w:sz w:val="24"/>
          <w:szCs w:val="24"/>
          <w:lang w:val="bg-BG"/>
        </w:rPr>
      </w:pPr>
    </w:p>
    <w:p w:rsidR="002D3F53" w:rsidRPr="00F47C02" w:rsidRDefault="002D3F53" w:rsidP="0025452B">
      <w:pPr>
        <w:jc w:val="center"/>
        <w:rPr>
          <w:b/>
          <w:sz w:val="24"/>
          <w:szCs w:val="24"/>
          <w:lang w:val="bg-BG"/>
        </w:rPr>
      </w:pPr>
    </w:p>
    <w:p w:rsidR="0025452B" w:rsidRPr="00F47C02" w:rsidRDefault="00071F7F" w:rsidP="0025452B">
      <w:pPr>
        <w:jc w:val="center"/>
        <w:rPr>
          <w:b/>
          <w:sz w:val="24"/>
          <w:szCs w:val="24"/>
          <w:lang w:val="bg-BG"/>
        </w:rPr>
      </w:pPr>
      <w:r w:rsidRPr="00F47C02">
        <w:rPr>
          <w:b/>
          <w:sz w:val="24"/>
          <w:szCs w:val="24"/>
          <w:lang w:val="bg-BG"/>
        </w:rPr>
        <w:t xml:space="preserve">УСЛОВИЯ ЗА ПРОВЕЖДАНЕ НА КОНКУРС </w:t>
      </w:r>
      <w:r w:rsidR="0025452B" w:rsidRPr="00F47C02">
        <w:rPr>
          <w:b/>
          <w:sz w:val="24"/>
          <w:szCs w:val="24"/>
          <w:lang w:val="bg-BG"/>
        </w:rPr>
        <w:t>С ПРЕДМЕТ:</w:t>
      </w:r>
    </w:p>
    <w:p w:rsidR="0025452B" w:rsidRPr="00F47C02" w:rsidRDefault="00EA17EE" w:rsidP="0025452B">
      <w:pPr>
        <w:spacing w:line="276" w:lineRule="auto"/>
        <w:ind w:right="26"/>
        <w:jc w:val="center"/>
        <w:rPr>
          <w:b/>
          <w:caps/>
          <w:sz w:val="24"/>
          <w:szCs w:val="24"/>
          <w:lang w:val="bg-BG"/>
        </w:rPr>
      </w:pPr>
      <w:r w:rsidRPr="00F47C02">
        <w:rPr>
          <w:b/>
          <w:bCs/>
          <w:caps/>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071F7F" w:rsidRPr="00F47C02" w:rsidRDefault="00071F7F" w:rsidP="00071F7F">
      <w:pPr>
        <w:pStyle w:val="Heading1"/>
        <w:rPr>
          <w:sz w:val="24"/>
          <w:szCs w:val="24"/>
        </w:rPr>
      </w:pPr>
    </w:p>
    <w:p w:rsidR="00CF11CD" w:rsidRPr="00F47C02" w:rsidRDefault="00CF11CD" w:rsidP="00DF3C19">
      <w:pPr>
        <w:tabs>
          <w:tab w:val="left" w:pos="-142"/>
        </w:tabs>
        <w:suppressAutoHyphens/>
        <w:jc w:val="both"/>
        <w:rPr>
          <w:b/>
          <w:spacing w:val="-3"/>
          <w:sz w:val="24"/>
          <w:szCs w:val="24"/>
          <w:lang w:val="bg-BG"/>
        </w:rPr>
      </w:pPr>
    </w:p>
    <w:p w:rsidR="00A709FC" w:rsidRPr="00F47C02" w:rsidRDefault="00756F81" w:rsidP="00D55ADA">
      <w:pPr>
        <w:jc w:val="both"/>
        <w:rPr>
          <w:b/>
          <w:sz w:val="24"/>
          <w:szCs w:val="24"/>
          <w:lang w:val="bg-BG"/>
        </w:rPr>
      </w:pPr>
      <w:r w:rsidRPr="00F47C02">
        <w:rPr>
          <w:b/>
          <w:sz w:val="24"/>
          <w:szCs w:val="24"/>
          <w:lang w:val="bg-BG"/>
        </w:rPr>
        <w:t xml:space="preserve">   </w:t>
      </w:r>
      <w:r w:rsidR="002C6746" w:rsidRPr="00F47C02">
        <w:rPr>
          <w:b/>
          <w:sz w:val="24"/>
          <w:szCs w:val="24"/>
          <w:lang w:val="bg-BG"/>
        </w:rPr>
        <w:t xml:space="preserve">    </w:t>
      </w:r>
      <w:r w:rsidRPr="00F47C02">
        <w:rPr>
          <w:b/>
          <w:sz w:val="24"/>
          <w:szCs w:val="24"/>
          <w:lang w:val="bg-BG"/>
        </w:rPr>
        <w:t xml:space="preserve"> </w:t>
      </w:r>
      <w:r w:rsidR="00E410E9" w:rsidRPr="00F47C02">
        <w:rPr>
          <w:b/>
          <w:sz w:val="24"/>
          <w:szCs w:val="24"/>
          <w:lang w:val="bg-BG"/>
        </w:rPr>
        <w:t>I</w:t>
      </w:r>
      <w:r w:rsidR="00A709FC" w:rsidRPr="00F47C02">
        <w:rPr>
          <w:b/>
          <w:sz w:val="24"/>
          <w:szCs w:val="24"/>
          <w:lang w:val="bg-BG"/>
        </w:rPr>
        <w:t>.</w:t>
      </w:r>
      <w:r w:rsidR="00996DA5" w:rsidRPr="00F47C02">
        <w:rPr>
          <w:b/>
          <w:sz w:val="24"/>
          <w:szCs w:val="24"/>
          <w:lang w:val="bg-BG"/>
        </w:rPr>
        <w:t xml:space="preserve">  </w:t>
      </w:r>
      <w:r w:rsidR="00071F7F" w:rsidRPr="00F47C02">
        <w:rPr>
          <w:b/>
          <w:sz w:val="24"/>
          <w:szCs w:val="24"/>
          <w:lang w:val="bg-BG"/>
        </w:rPr>
        <w:t>ОБЩИ ПОЛОЖЕНИЯ</w:t>
      </w:r>
    </w:p>
    <w:p w:rsidR="00A709FC" w:rsidRPr="00F47C02" w:rsidRDefault="00756F81" w:rsidP="00ED138D">
      <w:pPr>
        <w:spacing w:line="276" w:lineRule="auto"/>
        <w:jc w:val="both"/>
        <w:rPr>
          <w:sz w:val="24"/>
          <w:szCs w:val="24"/>
          <w:lang w:val="bg-BG"/>
        </w:rPr>
      </w:pPr>
      <w:r w:rsidRPr="00F47C02">
        <w:rPr>
          <w:b/>
          <w:sz w:val="24"/>
          <w:szCs w:val="24"/>
          <w:lang w:val="bg-BG"/>
        </w:rPr>
        <w:t xml:space="preserve">   </w:t>
      </w:r>
      <w:r w:rsidR="002C6746" w:rsidRPr="00F47C02">
        <w:rPr>
          <w:b/>
          <w:sz w:val="24"/>
          <w:szCs w:val="24"/>
          <w:lang w:val="bg-BG"/>
        </w:rPr>
        <w:t xml:space="preserve">    </w:t>
      </w:r>
      <w:r w:rsidRPr="00F47C02">
        <w:rPr>
          <w:b/>
          <w:sz w:val="24"/>
          <w:szCs w:val="24"/>
          <w:lang w:val="bg-BG"/>
        </w:rPr>
        <w:t xml:space="preserve"> </w:t>
      </w:r>
      <w:r w:rsidR="0014429D" w:rsidRPr="00F47C02">
        <w:rPr>
          <w:b/>
          <w:sz w:val="24"/>
          <w:szCs w:val="24"/>
          <w:lang w:val="bg-BG"/>
        </w:rPr>
        <w:t>1.</w:t>
      </w:r>
      <w:r w:rsidR="0014429D" w:rsidRPr="00F47C02">
        <w:rPr>
          <w:sz w:val="24"/>
          <w:szCs w:val="24"/>
          <w:lang w:val="bg-BG"/>
        </w:rPr>
        <w:t xml:space="preserve"> Възложител на конкурса е „</w:t>
      </w:r>
      <w:r w:rsidR="00A709FC" w:rsidRPr="00F47C02">
        <w:rPr>
          <w:sz w:val="24"/>
          <w:szCs w:val="24"/>
          <w:lang w:val="bg-BG"/>
        </w:rPr>
        <w:t xml:space="preserve">Холдинг </w:t>
      </w:r>
      <w:r w:rsidR="003E3DF3" w:rsidRPr="00F47C02">
        <w:rPr>
          <w:sz w:val="24"/>
          <w:szCs w:val="24"/>
          <w:lang w:val="bg-BG"/>
        </w:rPr>
        <w:t>Български държавни железници</w:t>
      </w:r>
      <w:r w:rsidR="00A709FC" w:rsidRPr="00F47C02">
        <w:rPr>
          <w:sz w:val="24"/>
          <w:szCs w:val="24"/>
          <w:lang w:val="bg-BG"/>
        </w:rPr>
        <w:t>” ЕАД</w:t>
      </w:r>
      <w:r w:rsidR="003E3DF3" w:rsidRPr="00F47C02">
        <w:rPr>
          <w:sz w:val="24"/>
          <w:szCs w:val="24"/>
          <w:lang w:val="bg-BG"/>
        </w:rPr>
        <w:t xml:space="preserve"> („Холдинг БДЖ” ЕАД</w:t>
      </w:r>
      <w:r w:rsidR="00127AEA" w:rsidRPr="00F47C02">
        <w:rPr>
          <w:sz w:val="24"/>
          <w:szCs w:val="24"/>
          <w:lang w:val="bg-BG"/>
        </w:rPr>
        <w:t>)</w:t>
      </w:r>
      <w:r w:rsidR="00AC09AC">
        <w:rPr>
          <w:sz w:val="24"/>
          <w:szCs w:val="24"/>
          <w:lang w:val="bg-BG"/>
        </w:rPr>
        <w:t>,</w:t>
      </w:r>
      <w:r w:rsidR="003E3DF3" w:rsidRPr="00F47C02">
        <w:rPr>
          <w:sz w:val="24"/>
          <w:szCs w:val="24"/>
          <w:lang w:val="bg-BG"/>
        </w:rPr>
        <w:t xml:space="preserve"> с ЕИК</w:t>
      </w:r>
      <w:r w:rsidR="00AC09AC">
        <w:rPr>
          <w:sz w:val="24"/>
          <w:szCs w:val="24"/>
          <w:lang w:val="bg-BG"/>
        </w:rPr>
        <w:t>:</w:t>
      </w:r>
      <w:r w:rsidR="003E3DF3" w:rsidRPr="00F47C02">
        <w:rPr>
          <w:sz w:val="24"/>
          <w:szCs w:val="24"/>
          <w:lang w:val="bg-BG"/>
        </w:rPr>
        <w:t xml:space="preserve"> 130822878</w:t>
      </w:r>
      <w:r w:rsidR="00A709FC" w:rsidRPr="00F47C02">
        <w:rPr>
          <w:sz w:val="24"/>
          <w:szCs w:val="24"/>
          <w:lang w:val="bg-BG"/>
        </w:rPr>
        <w:t>, с</w:t>
      </w:r>
      <w:r w:rsidR="00B25272" w:rsidRPr="00F47C02">
        <w:rPr>
          <w:sz w:val="24"/>
          <w:szCs w:val="24"/>
          <w:lang w:val="bg-BG"/>
        </w:rPr>
        <w:t>ъс седалище и</w:t>
      </w:r>
      <w:r w:rsidR="00A709FC" w:rsidRPr="00F47C02">
        <w:rPr>
          <w:sz w:val="24"/>
          <w:szCs w:val="24"/>
          <w:lang w:val="bg-BG"/>
        </w:rPr>
        <w:t xml:space="preserve"> адр</w:t>
      </w:r>
      <w:r w:rsidR="0014429D" w:rsidRPr="00F47C02">
        <w:rPr>
          <w:sz w:val="24"/>
          <w:szCs w:val="24"/>
          <w:lang w:val="bg-BG"/>
        </w:rPr>
        <w:t>ес на управление гр. София, ул. „</w:t>
      </w:r>
      <w:r w:rsidR="00A709FC" w:rsidRPr="00F47C02">
        <w:rPr>
          <w:sz w:val="24"/>
          <w:szCs w:val="24"/>
          <w:lang w:val="bg-BG"/>
        </w:rPr>
        <w:t>Иван Вазов” № 3.</w:t>
      </w:r>
    </w:p>
    <w:p w:rsidR="002B07FB" w:rsidRPr="00F47C02" w:rsidRDefault="00756F81" w:rsidP="007950AD">
      <w:pPr>
        <w:spacing w:line="276" w:lineRule="auto"/>
        <w:jc w:val="both"/>
        <w:rPr>
          <w:sz w:val="24"/>
          <w:szCs w:val="24"/>
          <w:lang w:val="bg-BG"/>
        </w:rPr>
      </w:pPr>
      <w:r w:rsidRPr="00F47C02">
        <w:rPr>
          <w:b/>
          <w:sz w:val="24"/>
          <w:szCs w:val="24"/>
          <w:lang w:val="bg-BG"/>
        </w:rPr>
        <w:t xml:space="preserve">    </w:t>
      </w:r>
      <w:r w:rsidR="002C6746" w:rsidRPr="00F47C02">
        <w:rPr>
          <w:b/>
          <w:sz w:val="24"/>
          <w:szCs w:val="24"/>
          <w:lang w:val="bg-BG"/>
        </w:rPr>
        <w:t xml:space="preserve">    </w:t>
      </w:r>
      <w:r w:rsidR="00A709FC" w:rsidRPr="00F47C02">
        <w:rPr>
          <w:b/>
          <w:sz w:val="24"/>
          <w:szCs w:val="24"/>
          <w:lang w:val="bg-BG"/>
        </w:rPr>
        <w:t>2.</w:t>
      </w:r>
      <w:r w:rsidR="00A709FC" w:rsidRPr="00F47C02">
        <w:rPr>
          <w:sz w:val="24"/>
          <w:szCs w:val="24"/>
          <w:lang w:val="bg-BG"/>
        </w:rPr>
        <w:t xml:space="preserve"> </w:t>
      </w:r>
      <w:r w:rsidR="002B07FB" w:rsidRPr="00F47C02">
        <w:rPr>
          <w:sz w:val="24"/>
          <w:szCs w:val="24"/>
          <w:lang w:val="bg-BG"/>
        </w:rPr>
        <w:t xml:space="preserve">Провеждането на настоящия конкурс е с цел </w:t>
      </w:r>
      <w:r w:rsidR="007A033F" w:rsidRPr="00F47C02">
        <w:rPr>
          <w:sz w:val="24"/>
          <w:szCs w:val="24"/>
          <w:lang w:val="bg-BG"/>
        </w:rPr>
        <w:t xml:space="preserve">избор </w:t>
      </w:r>
      <w:r w:rsidR="007E1185" w:rsidRPr="00F47C02">
        <w:rPr>
          <w:sz w:val="24"/>
          <w:szCs w:val="24"/>
          <w:lang w:val="bg-BG"/>
        </w:rPr>
        <w:t xml:space="preserve">на </w:t>
      </w:r>
      <w:r w:rsidR="00EA17EE" w:rsidRPr="00F47C02">
        <w:rPr>
          <w:sz w:val="24"/>
          <w:szCs w:val="24"/>
          <w:lang w:val="bg-BG"/>
        </w:rPr>
        <w:t xml:space="preserve">изпълнител, който да изготви и съгласува инвестиционен проект и упражни авторски надзор за извършване на ремонт на недвижим имот, собственост на „Холдинг БДЖ“ ЕАД, находящ се в гр. София, Национален парк </w:t>
      </w:r>
      <w:r w:rsidR="008E70D5">
        <w:rPr>
          <w:sz w:val="24"/>
          <w:szCs w:val="24"/>
          <w:lang w:val="bg-BG"/>
        </w:rPr>
        <w:t>„</w:t>
      </w:r>
      <w:r w:rsidR="00EA17EE" w:rsidRPr="00F47C02">
        <w:rPr>
          <w:sz w:val="24"/>
          <w:szCs w:val="24"/>
          <w:lang w:val="bg-BG"/>
        </w:rPr>
        <w:t>Витоша</w:t>
      </w:r>
      <w:r w:rsidR="008E70D5">
        <w:rPr>
          <w:sz w:val="24"/>
          <w:szCs w:val="24"/>
          <w:lang w:val="bg-BG"/>
        </w:rPr>
        <w:t>“</w:t>
      </w:r>
      <w:r w:rsidR="002B07FB" w:rsidRPr="00F47C02">
        <w:rPr>
          <w:sz w:val="24"/>
          <w:szCs w:val="24"/>
          <w:lang w:val="bg-BG"/>
        </w:rPr>
        <w:t xml:space="preserve">. </w:t>
      </w:r>
      <w:r w:rsidR="007A033F" w:rsidRPr="00F47C02">
        <w:rPr>
          <w:sz w:val="24"/>
          <w:szCs w:val="24"/>
          <w:lang w:val="bg-BG"/>
        </w:rPr>
        <w:t>Поръчката</w:t>
      </w:r>
      <w:r w:rsidR="002B07FB" w:rsidRPr="00F47C02">
        <w:rPr>
          <w:sz w:val="24"/>
          <w:szCs w:val="24"/>
          <w:lang w:val="bg-BG"/>
        </w:rPr>
        <w:t xml:space="preserve"> се възлага след провеждане на конкурс по реда на Правилата за провеждане на търг и конкурс и за сключване на договори за продажба и наем с работници и служител</w:t>
      </w:r>
      <w:r w:rsidR="00E972E6" w:rsidRPr="00F47C02">
        <w:rPr>
          <w:sz w:val="24"/>
          <w:szCs w:val="24"/>
          <w:lang w:val="bg-BG"/>
        </w:rPr>
        <w:t>и -</w:t>
      </w:r>
      <w:r w:rsidR="002B07FB" w:rsidRPr="00F47C02">
        <w:rPr>
          <w:sz w:val="24"/>
          <w:szCs w:val="24"/>
          <w:lang w:val="bg-BG"/>
        </w:rPr>
        <w:t xml:space="preserve"> </w:t>
      </w:r>
      <w:r w:rsidR="00E972E6" w:rsidRPr="00F47C02">
        <w:rPr>
          <w:sz w:val="24"/>
          <w:szCs w:val="24"/>
          <w:lang w:val="bg-BG"/>
        </w:rPr>
        <w:t>П</w:t>
      </w:r>
      <w:r w:rsidR="002B07FB" w:rsidRPr="00F47C02">
        <w:rPr>
          <w:sz w:val="24"/>
          <w:szCs w:val="24"/>
          <w:lang w:val="bg-BG"/>
        </w:rPr>
        <w:t xml:space="preserve">риложение </w:t>
      </w:r>
      <w:r w:rsidR="004A7793" w:rsidRPr="00F47C02">
        <w:rPr>
          <w:sz w:val="24"/>
          <w:szCs w:val="24"/>
          <w:lang w:val="bg-BG"/>
        </w:rPr>
        <w:t xml:space="preserve"> </w:t>
      </w:r>
      <w:r w:rsidR="002B07FB" w:rsidRPr="00F47C02">
        <w:rPr>
          <w:sz w:val="24"/>
          <w:szCs w:val="24"/>
          <w:lang w:val="bg-BG"/>
        </w:rPr>
        <w:t>№ 1 към чл. 29, ал. 2 от Правилника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F47C02" w:rsidRDefault="00A709FC" w:rsidP="001379FC">
      <w:pPr>
        <w:spacing w:line="276" w:lineRule="auto"/>
        <w:jc w:val="both"/>
        <w:rPr>
          <w:sz w:val="24"/>
          <w:szCs w:val="24"/>
          <w:lang w:val="bg-BG"/>
        </w:rPr>
      </w:pPr>
    </w:p>
    <w:p w:rsidR="00071F7F" w:rsidRPr="00F47C02" w:rsidRDefault="00756F81" w:rsidP="001379FC">
      <w:pPr>
        <w:spacing w:line="276" w:lineRule="auto"/>
        <w:jc w:val="both"/>
        <w:rPr>
          <w:b/>
          <w:sz w:val="24"/>
          <w:szCs w:val="24"/>
          <w:lang w:val="bg-BG"/>
        </w:rPr>
      </w:pPr>
      <w:r w:rsidRPr="00F47C02">
        <w:rPr>
          <w:b/>
          <w:sz w:val="24"/>
          <w:szCs w:val="24"/>
          <w:lang w:val="bg-BG"/>
        </w:rPr>
        <w:t xml:space="preserve">    </w:t>
      </w:r>
      <w:r w:rsidR="002C6746" w:rsidRPr="00F47C02">
        <w:rPr>
          <w:b/>
          <w:sz w:val="24"/>
          <w:szCs w:val="24"/>
          <w:lang w:val="bg-BG"/>
        </w:rPr>
        <w:t xml:space="preserve">    </w:t>
      </w:r>
      <w:r w:rsidRPr="00F47C02">
        <w:rPr>
          <w:b/>
          <w:sz w:val="24"/>
          <w:szCs w:val="24"/>
          <w:lang w:val="bg-BG"/>
        </w:rPr>
        <w:t xml:space="preserve"> </w:t>
      </w:r>
      <w:r w:rsidR="00E410E9" w:rsidRPr="00F47C02">
        <w:rPr>
          <w:b/>
          <w:sz w:val="24"/>
          <w:szCs w:val="24"/>
          <w:lang w:val="bg-BG"/>
        </w:rPr>
        <w:t xml:space="preserve">II. </w:t>
      </w:r>
      <w:r w:rsidR="00071F7F" w:rsidRPr="00F47C02">
        <w:rPr>
          <w:b/>
          <w:sz w:val="24"/>
          <w:szCs w:val="24"/>
          <w:lang w:val="bg-BG"/>
        </w:rPr>
        <w:t xml:space="preserve">ОПИСАНИЕ </w:t>
      </w:r>
      <w:r w:rsidR="00B0428D" w:rsidRPr="00F47C02">
        <w:rPr>
          <w:b/>
          <w:sz w:val="24"/>
          <w:szCs w:val="24"/>
          <w:lang w:val="bg-BG"/>
        </w:rPr>
        <w:t xml:space="preserve">И ИЗИСКВАНИЯ ЗА ИЗПЪЛНЕНИЕ </w:t>
      </w:r>
      <w:r w:rsidR="00071F7F" w:rsidRPr="00F47C02">
        <w:rPr>
          <w:b/>
          <w:sz w:val="24"/>
          <w:szCs w:val="24"/>
          <w:lang w:val="bg-BG"/>
        </w:rPr>
        <w:t>НА ПРЕДМЕТА НА КОНКУРСА</w:t>
      </w:r>
    </w:p>
    <w:p w:rsidR="00E57497" w:rsidRDefault="00E57497" w:rsidP="007950AD">
      <w:pPr>
        <w:pStyle w:val="ListParagraph"/>
        <w:widowControl w:val="0"/>
        <w:numPr>
          <w:ilvl w:val="0"/>
          <w:numId w:val="54"/>
        </w:numPr>
        <w:tabs>
          <w:tab w:val="left" w:pos="0"/>
          <w:tab w:val="left" w:pos="567"/>
          <w:tab w:val="left" w:pos="851"/>
        </w:tabs>
        <w:spacing w:line="276" w:lineRule="auto"/>
        <w:ind w:left="0" w:firstLine="567"/>
        <w:jc w:val="both"/>
        <w:rPr>
          <w:sz w:val="24"/>
          <w:szCs w:val="24"/>
          <w:lang w:val="bg-BG"/>
        </w:rPr>
      </w:pPr>
      <w:r>
        <w:rPr>
          <w:b/>
          <w:sz w:val="24"/>
          <w:szCs w:val="24"/>
          <w:lang w:val="bg-BG"/>
        </w:rPr>
        <w:t xml:space="preserve">  </w:t>
      </w:r>
      <w:r w:rsidR="00A729D5" w:rsidRPr="00F47C02">
        <w:rPr>
          <w:b/>
          <w:sz w:val="24"/>
          <w:szCs w:val="24"/>
          <w:lang w:val="bg-BG"/>
        </w:rPr>
        <w:t>Предмет на конкурса</w:t>
      </w:r>
      <w:r w:rsidR="00A729D5" w:rsidRPr="00F47C02">
        <w:rPr>
          <w:sz w:val="24"/>
          <w:szCs w:val="24"/>
          <w:lang w:val="bg-BG"/>
        </w:rPr>
        <w:t xml:space="preserve"> е</w:t>
      </w:r>
      <w:r>
        <w:rPr>
          <w:sz w:val="24"/>
          <w:szCs w:val="24"/>
          <w:lang w:val="bg-BG"/>
        </w:rPr>
        <w:t>:</w:t>
      </w:r>
      <w:r w:rsidR="00A729D5" w:rsidRPr="00F47C02">
        <w:rPr>
          <w:sz w:val="24"/>
          <w:szCs w:val="24"/>
          <w:lang w:val="bg-BG"/>
        </w:rPr>
        <w:t xml:space="preserve"> „Изготвяне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1819DE" w:rsidRPr="00F47C02">
        <w:rPr>
          <w:sz w:val="24"/>
          <w:szCs w:val="24"/>
          <w:lang w:val="bg-BG"/>
        </w:rPr>
        <w:t>“</w:t>
      </w:r>
      <w:r>
        <w:rPr>
          <w:sz w:val="24"/>
          <w:szCs w:val="24"/>
          <w:lang w:val="bg-BG"/>
        </w:rPr>
        <w:t>, със следните етапи на изпълнение:</w:t>
      </w:r>
    </w:p>
    <w:p w:rsidR="00E57497" w:rsidRPr="007E02EF" w:rsidRDefault="00E57497" w:rsidP="007950AD">
      <w:pPr>
        <w:pStyle w:val="ListParagraph"/>
        <w:widowControl w:val="0"/>
        <w:numPr>
          <w:ilvl w:val="1"/>
          <w:numId w:val="54"/>
        </w:numPr>
        <w:tabs>
          <w:tab w:val="left" w:pos="0"/>
          <w:tab w:val="left" w:pos="993"/>
        </w:tabs>
        <w:spacing w:line="276" w:lineRule="auto"/>
        <w:ind w:left="0" w:firstLine="567"/>
        <w:jc w:val="both"/>
        <w:rPr>
          <w:sz w:val="24"/>
          <w:szCs w:val="24"/>
          <w:lang w:val="bg-BG"/>
        </w:rPr>
      </w:pPr>
      <w:r>
        <w:rPr>
          <w:sz w:val="24"/>
          <w:szCs w:val="24"/>
          <w:lang w:val="bg-BG"/>
        </w:rPr>
        <w:t xml:space="preserve"> Първоначално </w:t>
      </w:r>
      <w:r w:rsidRPr="007E02EF">
        <w:rPr>
          <w:sz w:val="24"/>
          <w:szCs w:val="24"/>
          <w:lang w:val="bg-BG"/>
        </w:rPr>
        <w:t>обследване на сградата по реда на Глава Трета на</w:t>
      </w:r>
      <w:r w:rsidRPr="007E02EF">
        <w:rPr>
          <w:b/>
          <w:sz w:val="24"/>
          <w:szCs w:val="24"/>
          <w:lang w:val="bg-BG"/>
        </w:rPr>
        <w:t xml:space="preserve"> </w:t>
      </w:r>
      <w:r w:rsidRPr="007E02EF">
        <w:rPr>
          <w:sz w:val="24"/>
          <w:szCs w:val="24"/>
          <w:lang w:val="bg-BG"/>
        </w:rPr>
        <w:t xml:space="preserve">Наредба № 5 от 28.12.2006 г. за техническите паспорти на строежите, </w:t>
      </w:r>
      <w:r>
        <w:rPr>
          <w:sz w:val="24"/>
          <w:szCs w:val="24"/>
          <w:lang w:val="bg-BG"/>
        </w:rPr>
        <w:t xml:space="preserve">с цел </w:t>
      </w:r>
      <w:r w:rsidRPr="007E02EF">
        <w:rPr>
          <w:sz w:val="24"/>
          <w:szCs w:val="24"/>
          <w:lang w:val="bg-BG"/>
        </w:rPr>
        <w:t>при изготвяне н</w:t>
      </w:r>
      <w:r w:rsidR="00126D27">
        <w:rPr>
          <w:sz w:val="24"/>
          <w:szCs w:val="24"/>
          <w:lang w:val="bg-BG"/>
        </w:rPr>
        <w:t xml:space="preserve">а инвестиционния  проект </w:t>
      </w:r>
      <w:r w:rsidRPr="007E02EF">
        <w:rPr>
          <w:sz w:val="24"/>
          <w:szCs w:val="24"/>
          <w:lang w:val="bg-BG"/>
        </w:rPr>
        <w:t>да се отче</w:t>
      </w:r>
      <w:r w:rsidR="00EE541E">
        <w:rPr>
          <w:sz w:val="24"/>
          <w:szCs w:val="24"/>
          <w:lang w:val="bg-BG"/>
        </w:rPr>
        <w:t>тат резултатите от обследването;</w:t>
      </w:r>
    </w:p>
    <w:p w:rsidR="00E57497" w:rsidRPr="0018046E" w:rsidRDefault="00E57497" w:rsidP="007950AD">
      <w:pPr>
        <w:pStyle w:val="ListParagraph"/>
        <w:widowControl w:val="0"/>
        <w:tabs>
          <w:tab w:val="left" w:pos="0"/>
          <w:tab w:val="left" w:pos="567"/>
        </w:tabs>
        <w:spacing w:line="276" w:lineRule="auto"/>
        <w:ind w:left="0" w:firstLine="426"/>
        <w:jc w:val="both"/>
        <w:rPr>
          <w:sz w:val="24"/>
          <w:szCs w:val="24"/>
          <w:lang w:val="bg-BG"/>
        </w:rPr>
      </w:pPr>
      <w:r w:rsidRPr="0018046E">
        <w:rPr>
          <w:sz w:val="24"/>
          <w:szCs w:val="24"/>
          <w:lang w:val="bg-BG"/>
        </w:rPr>
        <w:t xml:space="preserve">  </w:t>
      </w:r>
      <w:r>
        <w:rPr>
          <w:b/>
          <w:sz w:val="24"/>
          <w:szCs w:val="24"/>
          <w:lang w:val="bg-BG"/>
        </w:rPr>
        <w:t xml:space="preserve">1.2. </w:t>
      </w:r>
      <w:r>
        <w:rPr>
          <w:sz w:val="24"/>
          <w:szCs w:val="24"/>
          <w:lang w:val="bg-BG"/>
        </w:rPr>
        <w:t>И</w:t>
      </w:r>
      <w:r w:rsidRPr="0018046E">
        <w:rPr>
          <w:sz w:val="24"/>
          <w:szCs w:val="24"/>
          <w:lang w:val="bg-BG"/>
        </w:rPr>
        <w:t>зготвя</w:t>
      </w:r>
      <w:r>
        <w:rPr>
          <w:sz w:val="24"/>
          <w:szCs w:val="24"/>
          <w:lang w:val="bg-BG"/>
        </w:rPr>
        <w:t>не</w:t>
      </w:r>
      <w:r w:rsidRPr="0018046E">
        <w:rPr>
          <w:sz w:val="24"/>
          <w:szCs w:val="24"/>
          <w:lang w:val="bg-BG"/>
        </w:rPr>
        <w:t xml:space="preserve"> </w:t>
      </w:r>
      <w:r w:rsidR="008E70D5">
        <w:rPr>
          <w:sz w:val="24"/>
          <w:szCs w:val="24"/>
          <w:lang w:val="bg-BG"/>
        </w:rPr>
        <w:t xml:space="preserve">на </w:t>
      </w:r>
      <w:r w:rsidRPr="0018046E">
        <w:rPr>
          <w:sz w:val="24"/>
          <w:szCs w:val="24"/>
          <w:lang w:val="bg-BG"/>
        </w:rPr>
        <w:t xml:space="preserve">инвестиционния  проект в една фаза – работен проект, в съответствие с  Техническата спецификация на  </w:t>
      </w:r>
      <w:r w:rsidRPr="0018046E">
        <w:rPr>
          <w:b/>
          <w:sz w:val="24"/>
          <w:szCs w:val="24"/>
          <w:lang w:val="bg-BG"/>
        </w:rPr>
        <w:t>ВЪЗЛОЖИТЕЛЯ</w:t>
      </w:r>
      <w:r w:rsidRPr="0018046E">
        <w:rPr>
          <w:sz w:val="24"/>
          <w:szCs w:val="24"/>
          <w:lang w:val="bg-BG"/>
        </w:rPr>
        <w:t>, отговарящ на изискванията на Закона за устройство на територията (ЗУТ) и Наредба № 4 на МРРБ за обхвата и съдържан</w:t>
      </w:r>
      <w:r w:rsidR="00EE541E">
        <w:rPr>
          <w:sz w:val="24"/>
          <w:szCs w:val="24"/>
          <w:lang w:val="bg-BG"/>
        </w:rPr>
        <w:t>ието на инвестиционните проекти;</w:t>
      </w:r>
      <w:r w:rsidRPr="0018046E">
        <w:rPr>
          <w:sz w:val="24"/>
          <w:szCs w:val="24"/>
          <w:lang w:val="bg-BG"/>
        </w:rPr>
        <w:t xml:space="preserve"> </w:t>
      </w:r>
    </w:p>
    <w:p w:rsidR="00E57497" w:rsidRDefault="00E57497" w:rsidP="007950AD">
      <w:pPr>
        <w:pStyle w:val="ListParagraph"/>
        <w:widowControl w:val="0"/>
        <w:tabs>
          <w:tab w:val="left" w:pos="0"/>
          <w:tab w:val="left" w:pos="567"/>
        </w:tabs>
        <w:spacing w:line="276" w:lineRule="auto"/>
        <w:ind w:left="0" w:firstLine="426"/>
        <w:jc w:val="both"/>
        <w:rPr>
          <w:sz w:val="24"/>
          <w:szCs w:val="24"/>
          <w:lang w:val="bg-BG"/>
        </w:rPr>
      </w:pPr>
      <w:r w:rsidRPr="0018046E">
        <w:rPr>
          <w:sz w:val="24"/>
          <w:szCs w:val="24"/>
          <w:lang w:val="bg-BG"/>
        </w:rPr>
        <w:t xml:space="preserve">  </w:t>
      </w:r>
      <w:r w:rsidR="00EC04CD">
        <w:rPr>
          <w:b/>
          <w:sz w:val="24"/>
          <w:szCs w:val="24"/>
          <w:lang w:val="bg-BG"/>
        </w:rPr>
        <w:t xml:space="preserve">1.3. </w:t>
      </w:r>
      <w:r w:rsidR="00EC04CD">
        <w:rPr>
          <w:sz w:val="24"/>
          <w:szCs w:val="24"/>
          <w:lang w:val="bg-BG"/>
        </w:rPr>
        <w:t>У</w:t>
      </w:r>
      <w:r w:rsidRPr="0018046E">
        <w:rPr>
          <w:sz w:val="24"/>
          <w:szCs w:val="24"/>
          <w:lang w:val="bg-BG"/>
        </w:rPr>
        <w:t>пражнява</w:t>
      </w:r>
      <w:r w:rsidR="00EC04CD">
        <w:rPr>
          <w:sz w:val="24"/>
          <w:szCs w:val="24"/>
          <w:lang w:val="bg-BG"/>
        </w:rPr>
        <w:t xml:space="preserve">не на </w:t>
      </w:r>
      <w:r w:rsidRPr="0018046E">
        <w:rPr>
          <w:sz w:val="24"/>
          <w:szCs w:val="24"/>
          <w:lang w:val="bg-BG"/>
        </w:rPr>
        <w:t xml:space="preserve"> авторски надзор по време на изпълнение на строително-монтажните работи (СМР), съгласно одобрения работен проект и в съответствие с изискванията на ЗУТ и подзаконовите норматив</w:t>
      </w:r>
      <w:r w:rsidR="00EE541E">
        <w:rPr>
          <w:sz w:val="24"/>
          <w:szCs w:val="24"/>
          <w:lang w:val="bg-BG"/>
        </w:rPr>
        <w:t>ни актове за неговото прилагане;</w:t>
      </w:r>
    </w:p>
    <w:p w:rsidR="00E57497" w:rsidRPr="005A2B97" w:rsidRDefault="00E57497" w:rsidP="007950AD">
      <w:pPr>
        <w:pStyle w:val="ListParagraph"/>
        <w:widowControl w:val="0"/>
        <w:tabs>
          <w:tab w:val="left" w:pos="0"/>
          <w:tab w:val="left" w:pos="567"/>
        </w:tabs>
        <w:spacing w:line="276" w:lineRule="auto"/>
        <w:ind w:left="0" w:firstLine="426"/>
        <w:jc w:val="both"/>
        <w:rPr>
          <w:b/>
          <w:sz w:val="24"/>
          <w:szCs w:val="24"/>
          <w:lang w:val="bg-BG"/>
        </w:rPr>
      </w:pPr>
      <w:r>
        <w:rPr>
          <w:sz w:val="24"/>
          <w:szCs w:val="24"/>
          <w:lang w:val="bg-BG"/>
        </w:rPr>
        <w:t xml:space="preserve">  </w:t>
      </w:r>
      <w:r w:rsidR="00EC04CD">
        <w:rPr>
          <w:b/>
          <w:sz w:val="24"/>
          <w:szCs w:val="24"/>
          <w:lang w:val="bg-BG"/>
        </w:rPr>
        <w:t xml:space="preserve">1.4. </w:t>
      </w:r>
      <w:r w:rsidR="00EC04CD">
        <w:rPr>
          <w:sz w:val="24"/>
          <w:szCs w:val="24"/>
          <w:lang w:val="bg-BG"/>
        </w:rPr>
        <w:t>И</w:t>
      </w:r>
      <w:r w:rsidRPr="005A2B97">
        <w:rPr>
          <w:sz w:val="24"/>
          <w:szCs w:val="24"/>
          <w:lang w:val="bg-BG"/>
        </w:rPr>
        <w:t>зготвя</w:t>
      </w:r>
      <w:r w:rsidR="00EC04CD">
        <w:rPr>
          <w:sz w:val="24"/>
          <w:szCs w:val="24"/>
          <w:lang w:val="bg-BG"/>
        </w:rPr>
        <w:t xml:space="preserve">не на </w:t>
      </w:r>
      <w:r w:rsidRPr="005A2B97">
        <w:rPr>
          <w:sz w:val="24"/>
          <w:szCs w:val="24"/>
          <w:lang w:val="bg-BG"/>
        </w:rPr>
        <w:t xml:space="preserve"> Технически паспорт на сградата.</w:t>
      </w:r>
    </w:p>
    <w:p w:rsidR="00B0428D" w:rsidRPr="00F47C02" w:rsidRDefault="00B0428D" w:rsidP="007950AD">
      <w:pPr>
        <w:tabs>
          <w:tab w:val="left" w:pos="284"/>
          <w:tab w:val="left" w:pos="426"/>
        </w:tabs>
        <w:spacing w:line="276" w:lineRule="auto"/>
        <w:contextualSpacing/>
        <w:jc w:val="both"/>
        <w:rPr>
          <w:sz w:val="24"/>
          <w:szCs w:val="24"/>
          <w:lang w:val="bg-BG"/>
        </w:rPr>
      </w:pPr>
    </w:p>
    <w:p w:rsidR="007950AD" w:rsidRDefault="00756F81" w:rsidP="007950AD">
      <w:pPr>
        <w:tabs>
          <w:tab w:val="left" w:pos="284"/>
        </w:tabs>
        <w:spacing w:line="276" w:lineRule="auto"/>
        <w:ind w:firstLine="567"/>
        <w:contextualSpacing/>
        <w:jc w:val="both"/>
        <w:rPr>
          <w:b/>
          <w:sz w:val="24"/>
          <w:szCs w:val="24"/>
          <w:lang w:val="bg-BG"/>
        </w:rPr>
      </w:pPr>
      <w:r w:rsidRPr="00F47C02">
        <w:rPr>
          <w:b/>
          <w:sz w:val="24"/>
          <w:szCs w:val="24"/>
          <w:lang w:val="bg-BG"/>
        </w:rPr>
        <w:t xml:space="preserve">2. Изисквания за изпълнение предмета на конкурса: </w:t>
      </w:r>
      <w:r w:rsidR="001379FC" w:rsidRPr="00F47C02">
        <w:rPr>
          <w:b/>
          <w:sz w:val="24"/>
          <w:szCs w:val="24"/>
          <w:lang w:val="bg-BG"/>
        </w:rPr>
        <w:t xml:space="preserve"> </w:t>
      </w:r>
    </w:p>
    <w:p w:rsidR="001379FC" w:rsidRPr="00F47C02" w:rsidRDefault="00ED138D" w:rsidP="007950AD">
      <w:pPr>
        <w:tabs>
          <w:tab w:val="left" w:pos="284"/>
        </w:tabs>
        <w:spacing w:line="276" w:lineRule="auto"/>
        <w:ind w:firstLine="567"/>
        <w:contextualSpacing/>
        <w:jc w:val="both"/>
        <w:rPr>
          <w:sz w:val="24"/>
          <w:szCs w:val="24"/>
          <w:lang w:val="bg-BG"/>
        </w:rPr>
      </w:pPr>
      <w:r>
        <w:rPr>
          <w:b/>
          <w:sz w:val="24"/>
          <w:szCs w:val="24"/>
          <w:lang w:val="bg-BG"/>
        </w:rPr>
        <w:t>2</w:t>
      </w:r>
      <w:r w:rsidR="001379FC" w:rsidRPr="00F47C02">
        <w:rPr>
          <w:b/>
          <w:sz w:val="24"/>
          <w:szCs w:val="24"/>
          <w:lang w:val="bg-BG"/>
        </w:rPr>
        <w:t xml:space="preserve">.1. </w:t>
      </w:r>
      <w:r w:rsidR="00EC04CD">
        <w:rPr>
          <w:b/>
          <w:sz w:val="24"/>
          <w:szCs w:val="24"/>
          <w:lang w:val="bg-BG"/>
        </w:rPr>
        <w:t>Обследване на сградата</w:t>
      </w:r>
      <w:r w:rsidR="00126D27">
        <w:rPr>
          <w:b/>
          <w:sz w:val="24"/>
          <w:szCs w:val="24"/>
          <w:lang w:val="bg-BG"/>
        </w:rPr>
        <w:t xml:space="preserve"> с цел</w:t>
      </w:r>
      <w:r w:rsidR="00EC04CD">
        <w:rPr>
          <w:b/>
          <w:sz w:val="24"/>
          <w:szCs w:val="24"/>
          <w:lang w:val="bg-BG"/>
        </w:rPr>
        <w:t xml:space="preserve"> последващо и</w:t>
      </w:r>
      <w:r w:rsidR="001379FC" w:rsidRPr="00F47C02">
        <w:rPr>
          <w:b/>
          <w:sz w:val="24"/>
          <w:szCs w:val="24"/>
          <w:lang w:val="bg-BG"/>
        </w:rPr>
        <w:t xml:space="preserve">здаване на виза </w:t>
      </w:r>
      <w:r w:rsidR="00EC04CD">
        <w:rPr>
          <w:b/>
          <w:sz w:val="24"/>
          <w:szCs w:val="24"/>
          <w:lang w:val="bg-BG"/>
        </w:rPr>
        <w:t xml:space="preserve">за проектиране </w:t>
      </w:r>
      <w:r w:rsidR="001379FC" w:rsidRPr="00F47C02">
        <w:rPr>
          <w:b/>
          <w:sz w:val="24"/>
          <w:szCs w:val="24"/>
          <w:lang w:val="bg-BG"/>
        </w:rPr>
        <w:t xml:space="preserve">– </w:t>
      </w:r>
      <w:r w:rsidR="006D20E5">
        <w:rPr>
          <w:b/>
          <w:sz w:val="24"/>
          <w:szCs w:val="24"/>
          <w:lang w:val="bg-BG"/>
        </w:rPr>
        <w:t>с</w:t>
      </w:r>
      <w:r w:rsidR="00E6614E">
        <w:rPr>
          <w:b/>
          <w:sz w:val="24"/>
          <w:szCs w:val="24"/>
          <w:lang w:val="bg-BG"/>
        </w:rPr>
        <w:t xml:space="preserve">лед сключване на договора </w:t>
      </w:r>
      <w:r w:rsidR="00E6614E">
        <w:rPr>
          <w:sz w:val="24"/>
          <w:szCs w:val="24"/>
          <w:lang w:val="bg-BG"/>
        </w:rPr>
        <w:t>з</w:t>
      </w:r>
      <w:r w:rsidR="001379FC" w:rsidRPr="00F47C02">
        <w:rPr>
          <w:sz w:val="24"/>
          <w:szCs w:val="24"/>
          <w:lang w:val="bg-BG"/>
        </w:rPr>
        <w:t>адължение на избрания изпълнител е</w:t>
      </w:r>
      <w:r w:rsidR="00EC04CD">
        <w:rPr>
          <w:sz w:val="24"/>
          <w:szCs w:val="24"/>
          <w:lang w:val="bg-BG"/>
        </w:rPr>
        <w:t xml:space="preserve"> да направи </w:t>
      </w:r>
      <w:r w:rsidR="00EC04CD" w:rsidRPr="006D20E5">
        <w:rPr>
          <w:b/>
          <w:sz w:val="24"/>
          <w:szCs w:val="24"/>
          <w:lang w:val="bg-BG"/>
        </w:rPr>
        <w:t>първоначално обследване на сградата</w:t>
      </w:r>
      <w:r w:rsidR="00EC04CD">
        <w:rPr>
          <w:sz w:val="24"/>
          <w:szCs w:val="24"/>
          <w:lang w:val="bg-BG"/>
        </w:rPr>
        <w:t>, след което, отчитайки резултат</w:t>
      </w:r>
      <w:r w:rsidR="009060A4">
        <w:rPr>
          <w:sz w:val="24"/>
          <w:szCs w:val="24"/>
          <w:lang w:val="bg-BG"/>
        </w:rPr>
        <w:t>и</w:t>
      </w:r>
      <w:r w:rsidR="00EC04CD">
        <w:rPr>
          <w:sz w:val="24"/>
          <w:szCs w:val="24"/>
          <w:lang w:val="bg-BG"/>
        </w:rPr>
        <w:t>те от обследването</w:t>
      </w:r>
      <w:r w:rsidR="007E02EF">
        <w:rPr>
          <w:sz w:val="24"/>
          <w:szCs w:val="24"/>
          <w:lang w:val="bg-BG"/>
        </w:rPr>
        <w:t>,</w:t>
      </w:r>
      <w:r w:rsidR="00EC04CD">
        <w:rPr>
          <w:sz w:val="24"/>
          <w:szCs w:val="24"/>
          <w:lang w:val="bg-BG"/>
        </w:rPr>
        <w:t xml:space="preserve"> да предприеме необходимите действия пред компетентния орган за издаване на виза за проектиране от името на</w:t>
      </w:r>
      <w:r w:rsidR="00EC04CD" w:rsidRPr="00EC04CD">
        <w:rPr>
          <w:sz w:val="24"/>
          <w:szCs w:val="24"/>
          <w:lang w:val="bg-BG"/>
        </w:rPr>
        <w:t xml:space="preserve"> </w:t>
      </w:r>
      <w:r w:rsidR="00EC04CD" w:rsidRPr="00F47C02">
        <w:rPr>
          <w:sz w:val="24"/>
          <w:szCs w:val="24"/>
          <w:lang w:val="bg-BG"/>
        </w:rPr>
        <w:t>Възложителя</w:t>
      </w:r>
      <w:r w:rsidR="00EC04CD">
        <w:rPr>
          <w:sz w:val="24"/>
          <w:szCs w:val="24"/>
          <w:lang w:val="bg-BG"/>
        </w:rPr>
        <w:t xml:space="preserve">, </w:t>
      </w:r>
      <w:r w:rsidR="001379FC" w:rsidRPr="00F47C02">
        <w:rPr>
          <w:sz w:val="24"/>
          <w:szCs w:val="24"/>
          <w:lang w:val="bg-BG"/>
        </w:rPr>
        <w:t>за стартиране на проектирането</w:t>
      </w:r>
      <w:r w:rsidR="00EC04CD">
        <w:rPr>
          <w:sz w:val="24"/>
          <w:szCs w:val="24"/>
          <w:lang w:val="bg-BG"/>
        </w:rPr>
        <w:t xml:space="preserve">. Разходите по издаване на </w:t>
      </w:r>
      <w:r w:rsidR="001379FC" w:rsidRPr="00F47C02">
        <w:rPr>
          <w:sz w:val="24"/>
          <w:szCs w:val="24"/>
          <w:lang w:val="bg-BG"/>
        </w:rPr>
        <w:t>виза</w:t>
      </w:r>
      <w:r w:rsidR="00EC04CD">
        <w:rPr>
          <w:sz w:val="24"/>
          <w:szCs w:val="24"/>
          <w:lang w:val="bg-BG"/>
        </w:rPr>
        <w:t xml:space="preserve">та за проектиране са </w:t>
      </w:r>
      <w:r w:rsidR="00EE541E">
        <w:rPr>
          <w:sz w:val="24"/>
          <w:szCs w:val="24"/>
          <w:lang w:val="bg-BG"/>
        </w:rPr>
        <w:t>за сметка на Възложителя;</w:t>
      </w:r>
    </w:p>
    <w:p w:rsidR="00B0428D" w:rsidRPr="00F47C02" w:rsidRDefault="00B0428D" w:rsidP="001379FC">
      <w:pPr>
        <w:tabs>
          <w:tab w:val="left" w:pos="284"/>
        </w:tabs>
        <w:spacing w:line="276" w:lineRule="auto"/>
        <w:contextualSpacing/>
        <w:jc w:val="both"/>
        <w:rPr>
          <w:sz w:val="24"/>
          <w:szCs w:val="24"/>
          <w:lang w:val="bg-BG"/>
        </w:rPr>
      </w:pPr>
    </w:p>
    <w:p w:rsidR="00756F81" w:rsidRPr="00F47C02" w:rsidRDefault="00176529" w:rsidP="001379FC">
      <w:pPr>
        <w:tabs>
          <w:tab w:val="left" w:pos="284"/>
        </w:tabs>
        <w:spacing w:line="276" w:lineRule="auto"/>
        <w:contextualSpacing/>
        <w:jc w:val="both"/>
        <w:rPr>
          <w:b/>
          <w:sz w:val="24"/>
          <w:szCs w:val="24"/>
          <w:lang w:val="bg-BG"/>
        </w:rPr>
      </w:pPr>
      <w:r w:rsidRPr="00F47C02">
        <w:rPr>
          <w:b/>
          <w:sz w:val="24"/>
          <w:szCs w:val="24"/>
          <w:lang w:val="bg-BG"/>
        </w:rPr>
        <w:lastRenderedPageBreak/>
        <w:t xml:space="preserve">         2.</w:t>
      </w:r>
      <w:r w:rsidR="001379FC" w:rsidRPr="00F47C02">
        <w:rPr>
          <w:b/>
          <w:sz w:val="24"/>
          <w:szCs w:val="24"/>
          <w:lang w:val="bg-BG"/>
        </w:rPr>
        <w:t>2</w:t>
      </w:r>
      <w:r w:rsidRPr="00F47C02">
        <w:rPr>
          <w:b/>
          <w:sz w:val="24"/>
          <w:szCs w:val="24"/>
          <w:lang w:val="bg-BG"/>
        </w:rPr>
        <w:t xml:space="preserve">. </w:t>
      </w:r>
      <w:r w:rsidR="00756F81" w:rsidRPr="00F47C02">
        <w:rPr>
          <w:b/>
          <w:sz w:val="24"/>
          <w:szCs w:val="24"/>
          <w:lang w:val="bg-BG"/>
        </w:rPr>
        <w:t>Инвестиционният проект</w:t>
      </w:r>
      <w:r w:rsidR="00756F81" w:rsidRPr="00F47C02">
        <w:rPr>
          <w:sz w:val="24"/>
          <w:szCs w:val="24"/>
          <w:lang w:val="bg-BG"/>
        </w:rPr>
        <w:t xml:space="preserve"> следва да се разработи в една фаза – работен проект, отговарящ на изискванията на Наредба № 4 на МРРБ за обхват и съдържание на инвестиционните проекти. Първоначално следва да се направи обследване на сградата по реда на </w:t>
      </w:r>
      <w:r w:rsidR="00AC09AC">
        <w:rPr>
          <w:sz w:val="24"/>
          <w:szCs w:val="24"/>
          <w:lang w:val="bg-BG"/>
        </w:rPr>
        <w:t>Г</w:t>
      </w:r>
      <w:r w:rsidR="00756F81" w:rsidRPr="00F47C02">
        <w:rPr>
          <w:sz w:val="24"/>
          <w:szCs w:val="24"/>
          <w:lang w:val="bg-BG"/>
        </w:rPr>
        <w:t xml:space="preserve">лава </w:t>
      </w:r>
      <w:r w:rsidR="00AC09AC">
        <w:rPr>
          <w:sz w:val="24"/>
          <w:szCs w:val="24"/>
          <w:lang w:val="bg-BG"/>
        </w:rPr>
        <w:t>Т</w:t>
      </w:r>
      <w:r w:rsidR="00756F81" w:rsidRPr="00F47C02">
        <w:rPr>
          <w:sz w:val="24"/>
          <w:szCs w:val="24"/>
          <w:lang w:val="bg-BG"/>
        </w:rPr>
        <w:t>рета на Наредба №5/28.12.2006 г. за техническите паспорти на строежите и при изготвянето на проекта да се отчитат резултатите от него</w:t>
      </w:r>
      <w:r w:rsidR="00EE541E">
        <w:rPr>
          <w:sz w:val="24"/>
          <w:szCs w:val="24"/>
          <w:lang w:val="bg-BG"/>
        </w:rPr>
        <w:t>.</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w:t>
      </w:r>
      <w:r w:rsidR="002C6746" w:rsidRPr="00F47C02">
        <w:rPr>
          <w:sz w:val="24"/>
          <w:szCs w:val="24"/>
          <w:lang w:val="bg-BG"/>
        </w:rPr>
        <w:t xml:space="preserve">   </w:t>
      </w:r>
      <w:r w:rsidRPr="00F47C02">
        <w:rPr>
          <w:sz w:val="24"/>
          <w:szCs w:val="24"/>
          <w:lang w:val="bg-BG"/>
        </w:rPr>
        <w:t xml:space="preserve"> Инвестиционният проект трябва да съдържа следните проектни части:</w:t>
      </w:r>
    </w:p>
    <w:p w:rsidR="00756F81" w:rsidRPr="00F47C02" w:rsidRDefault="00756F81" w:rsidP="001379FC">
      <w:pPr>
        <w:tabs>
          <w:tab w:val="left" w:pos="284"/>
        </w:tabs>
        <w:spacing w:line="276" w:lineRule="auto"/>
        <w:contextualSpacing/>
        <w:jc w:val="both"/>
        <w:rPr>
          <w:sz w:val="24"/>
          <w:szCs w:val="24"/>
          <w:lang w:val="bg-BG"/>
        </w:rPr>
      </w:pPr>
      <w:r w:rsidRPr="00F47C02">
        <w:rPr>
          <w:b/>
          <w:sz w:val="24"/>
          <w:szCs w:val="24"/>
          <w:lang w:val="bg-BG"/>
        </w:rPr>
        <w:t xml:space="preserve">      </w:t>
      </w:r>
      <w:r w:rsidR="002C6746" w:rsidRPr="00F47C02">
        <w:rPr>
          <w:b/>
          <w:sz w:val="24"/>
          <w:szCs w:val="24"/>
          <w:lang w:val="bg-BG"/>
        </w:rPr>
        <w:t xml:space="preserve">   </w:t>
      </w:r>
      <w:r w:rsidR="00176529" w:rsidRPr="00F47C02">
        <w:rPr>
          <w:b/>
          <w:sz w:val="24"/>
          <w:szCs w:val="24"/>
          <w:lang w:val="bg-BG"/>
        </w:rPr>
        <w:t>2.</w:t>
      </w:r>
      <w:r w:rsidR="001379FC" w:rsidRPr="00F47C02">
        <w:rPr>
          <w:b/>
          <w:sz w:val="24"/>
          <w:szCs w:val="24"/>
          <w:lang w:val="bg-BG"/>
        </w:rPr>
        <w:t>2</w:t>
      </w:r>
      <w:r w:rsidRPr="00F47C02">
        <w:rPr>
          <w:b/>
          <w:sz w:val="24"/>
          <w:szCs w:val="24"/>
          <w:lang w:val="bg-BG"/>
        </w:rPr>
        <w:t>.1. Архитектурна част</w:t>
      </w:r>
      <w:r w:rsidRPr="00F47C02">
        <w:rPr>
          <w:sz w:val="24"/>
          <w:szCs w:val="24"/>
          <w:lang w:val="bg-BG"/>
        </w:rPr>
        <w:t xml:space="preserve"> – Проектът следва да включва архитектурно заснемане на съществуващото положение на сградата, изглед, разрези, фрагменти, детайли с отбелязване на компрометираните участъци и др. установени проблеми по сградата. Строително – ремонтните дейности да не са свързани с промени в разпределението и предназначението на отделните обекти в сградата. Не се предвижда промяна на очертанията на покрива и фасадите. Дейностите, които ще се предвидят за изпълнение по проект, следва да отговарят на изискуемите </w:t>
      </w:r>
      <w:proofErr w:type="spellStart"/>
      <w:r w:rsidRPr="00F47C02">
        <w:rPr>
          <w:sz w:val="24"/>
          <w:szCs w:val="24"/>
          <w:lang w:val="bg-BG"/>
        </w:rPr>
        <w:t>енергоспестяващи</w:t>
      </w:r>
      <w:proofErr w:type="spellEnd"/>
      <w:r w:rsidRPr="00F47C02">
        <w:rPr>
          <w:sz w:val="24"/>
          <w:szCs w:val="24"/>
          <w:lang w:val="bg-BG"/>
        </w:rPr>
        <w:t xml:space="preserve"> мерки. </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Възстановяването на обекта следва да започне с ремонтни дейности по покрива и фасадите на сградата, като се предвиди цялостно разкриване на покрива, подмяна на носещи елементи от конструкцията, нова обшивка, </w:t>
      </w:r>
      <w:proofErr w:type="spellStart"/>
      <w:r w:rsidRPr="00F47C02">
        <w:rPr>
          <w:sz w:val="24"/>
          <w:szCs w:val="24"/>
          <w:lang w:val="bg-BG"/>
        </w:rPr>
        <w:t>хидро</w:t>
      </w:r>
      <w:proofErr w:type="spellEnd"/>
      <w:r w:rsidRPr="00F47C02">
        <w:rPr>
          <w:sz w:val="24"/>
          <w:szCs w:val="24"/>
          <w:lang w:val="bg-BG"/>
        </w:rPr>
        <w:t>- и топлоизолация и покритие.</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Да се предвиди топлоизолация на сградата, като се използват нови ефективни и дълготрайни материали с коефициент на топлопреминаване, съгласно изискванията на топлотехническите норми.</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Да се почистят и ремонтират водосточните тръби и улуци, като се предвиди и подгряването им. </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Да се подмени съществуващата дограма с РV</w:t>
      </w:r>
      <w:r w:rsidR="008E70D5">
        <w:rPr>
          <w:sz w:val="24"/>
          <w:szCs w:val="24"/>
          <w:lang w:val="bg-BG"/>
        </w:rPr>
        <w:t>С поне</w:t>
      </w:r>
      <w:r w:rsidRPr="00F47C02">
        <w:rPr>
          <w:sz w:val="24"/>
          <w:szCs w:val="24"/>
          <w:lang w:val="bg-BG"/>
        </w:rPr>
        <w:t xml:space="preserve"> трикамерна</w:t>
      </w:r>
      <w:r w:rsidR="008E70D5">
        <w:rPr>
          <w:sz w:val="24"/>
          <w:szCs w:val="24"/>
          <w:lang w:val="bg-BG"/>
        </w:rPr>
        <w:t>,</w:t>
      </w:r>
      <w:r w:rsidRPr="00F47C02">
        <w:rPr>
          <w:sz w:val="24"/>
          <w:szCs w:val="24"/>
          <w:lang w:val="bg-BG"/>
        </w:rPr>
        <w:t xml:space="preserve"> с двуслоен стъклопакет.</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Около сградата да се предвиди нова тротоарна настилка.</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Вътрешните СМР да включват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-възстановяване на </w:t>
      </w:r>
      <w:proofErr w:type="spellStart"/>
      <w:r w:rsidRPr="00F47C02">
        <w:rPr>
          <w:sz w:val="24"/>
          <w:szCs w:val="24"/>
          <w:lang w:val="bg-BG"/>
        </w:rPr>
        <w:t>междуетажните</w:t>
      </w:r>
      <w:proofErr w:type="spellEnd"/>
      <w:r w:rsidRPr="00F47C02">
        <w:rPr>
          <w:sz w:val="24"/>
          <w:szCs w:val="24"/>
          <w:lang w:val="bg-BG"/>
        </w:rPr>
        <w:t xml:space="preserve"> подови конструкции;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-ремонт на подови настилки и подмяна на увредени подови покрития;</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-нови фаянсови облицовки и настилка от </w:t>
      </w:r>
      <w:proofErr w:type="spellStart"/>
      <w:r w:rsidRPr="00F47C02">
        <w:rPr>
          <w:sz w:val="24"/>
          <w:szCs w:val="24"/>
          <w:lang w:val="bg-BG"/>
        </w:rPr>
        <w:t>теракот</w:t>
      </w:r>
      <w:proofErr w:type="spellEnd"/>
      <w:r w:rsidRPr="00F47C02">
        <w:rPr>
          <w:sz w:val="24"/>
          <w:szCs w:val="24"/>
          <w:lang w:val="bg-BG"/>
        </w:rPr>
        <w:t xml:space="preserve"> в санитарните възли и сервизните помещения, както и оборудването им с нови санитарни прибори;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-ремонт и възстановяване на настилките във фоайето и коридорите;</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-почистване и премахване на повредени части от дървена ламперия и замяна с нови, подмяна на врати;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-премахване на </w:t>
      </w:r>
      <w:proofErr w:type="spellStart"/>
      <w:r w:rsidRPr="00F47C02">
        <w:rPr>
          <w:sz w:val="24"/>
          <w:szCs w:val="24"/>
          <w:lang w:val="bg-BG"/>
        </w:rPr>
        <w:t>подкожушена</w:t>
      </w:r>
      <w:proofErr w:type="spellEnd"/>
      <w:r w:rsidRPr="00F47C02">
        <w:rPr>
          <w:sz w:val="24"/>
          <w:szCs w:val="24"/>
          <w:lang w:val="bg-BG"/>
        </w:rPr>
        <w:t>/подпухнала мазилка по стени и тавани и ремонт на същите;</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-цялостно боядисване на стени и тавани;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-възстановяване на съществуващата камина.</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w:t>
      </w:r>
      <w:r w:rsidR="002C6746" w:rsidRPr="00F47C02">
        <w:rPr>
          <w:sz w:val="24"/>
          <w:szCs w:val="24"/>
          <w:lang w:val="bg-BG"/>
        </w:rPr>
        <w:t xml:space="preserve">         </w:t>
      </w:r>
      <w:r w:rsidRPr="00F47C02">
        <w:rPr>
          <w:sz w:val="24"/>
          <w:szCs w:val="24"/>
          <w:lang w:val="bg-BG"/>
        </w:rPr>
        <w:t xml:space="preserve">Да се предвидят индивидуални решения на интериора в заседателната зала, ресторанта и бюфет-бара.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Да се предвиди обзавеждането на заседателната зала, ресторанта, бюфет-бара, кухненския блок, рецепцията и стаите за настаняване.</w:t>
      </w:r>
    </w:p>
    <w:p w:rsidR="00756F81" w:rsidRPr="00F47C02" w:rsidRDefault="00756F81" w:rsidP="001379FC">
      <w:pPr>
        <w:tabs>
          <w:tab w:val="left" w:pos="284"/>
        </w:tabs>
        <w:spacing w:line="276" w:lineRule="auto"/>
        <w:contextualSpacing/>
        <w:jc w:val="both"/>
        <w:rPr>
          <w:sz w:val="24"/>
          <w:szCs w:val="24"/>
          <w:lang w:val="bg-BG"/>
        </w:rPr>
      </w:pPr>
      <w:r w:rsidRPr="00F47C02">
        <w:rPr>
          <w:sz w:val="24"/>
          <w:szCs w:val="24"/>
          <w:lang w:val="bg-BG"/>
        </w:rPr>
        <w:t xml:space="preserve">    </w:t>
      </w:r>
      <w:r w:rsidR="002C6746" w:rsidRPr="00F47C02">
        <w:rPr>
          <w:sz w:val="24"/>
          <w:szCs w:val="24"/>
          <w:lang w:val="bg-BG"/>
        </w:rPr>
        <w:t xml:space="preserve">      </w:t>
      </w:r>
      <w:r w:rsidR="00176529" w:rsidRPr="00ED138D">
        <w:rPr>
          <w:b/>
          <w:sz w:val="24"/>
          <w:szCs w:val="24"/>
          <w:lang w:val="bg-BG"/>
        </w:rPr>
        <w:t>2.</w:t>
      </w:r>
      <w:r w:rsidR="001379FC" w:rsidRPr="00F47C02">
        <w:rPr>
          <w:b/>
          <w:sz w:val="24"/>
          <w:szCs w:val="24"/>
          <w:lang w:val="bg-BG"/>
        </w:rPr>
        <w:t>2</w:t>
      </w:r>
      <w:r w:rsidRPr="00F47C02">
        <w:rPr>
          <w:b/>
          <w:sz w:val="24"/>
          <w:szCs w:val="24"/>
          <w:lang w:val="bg-BG"/>
        </w:rPr>
        <w:t>.2.</w:t>
      </w:r>
      <w:r w:rsidRPr="00F47C02">
        <w:rPr>
          <w:sz w:val="24"/>
          <w:szCs w:val="24"/>
          <w:lang w:val="bg-BG"/>
        </w:rPr>
        <w:t xml:space="preserve"> </w:t>
      </w:r>
      <w:r w:rsidRPr="00F47C02">
        <w:rPr>
          <w:b/>
          <w:sz w:val="24"/>
          <w:szCs w:val="24"/>
          <w:lang w:val="bg-BG"/>
        </w:rPr>
        <w:t>Конструктивна част</w:t>
      </w:r>
      <w:r w:rsidRPr="00F47C02">
        <w:rPr>
          <w:sz w:val="24"/>
          <w:szCs w:val="24"/>
          <w:lang w:val="bg-BG"/>
        </w:rPr>
        <w:t xml:space="preserve"> - конструктивно проучване и обследване, </w:t>
      </w:r>
      <w:proofErr w:type="spellStart"/>
      <w:r w:rsidRPr="00F47C02">
        <w:rPr>
          <w:sz w:val="24"/>
          <w:szCs w:val="24"/>
          <w:lang w:val="bg-BG"/>
        </w:rPr>
        <w:t>статико</w:t>
      </w:r>
      <w:proofErr w:type="spellEnd"/>
      <w:r w:rsidRPr="00F47C02">
        <w:rPr>
          <w:sz w:val="24"/>
          <w:szCs w:val="24"/>
          <w:lang w:val="bg-BG"/>
        </w:rPr>
        <w:t xml:space="preserve"> – динамично решение и оразмеряване на сградата, детайли.</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Строително – ремонтните дейности  по възстановяването и ремонта на сградата не трябва да засягат и променят конструкцията й.</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Конструктивната част на проекта, като се съобразява с резултата от проведеното предварително обследване, трябва да изследва съответствието между Норми и правила за проектирани сгради, действали към момента на построяването им и сега действащите, и при необходимост да предвиди строително – монтажни работи, които да осигурят изпълнението на изискванията на чл.169, ал.1 от ЗУТ.</w:t>
      </w:r>
    </w:p>
    <w:p w:rsidR="00756F81" w:rsidRPr="00F47C02" w:rsidRDefault="002C6746" w:rsidP="001379FC">
      <w:pPr>
        <w:tabs>
          <w:tab w:val="left" w:pos="284"/>
        </w:tabs>
        <w:spacing w:line="276" w:lineRule="auto"/>
        <w:contextualSpacing/>
        <w:jc w:val="both"/>
        <w:rPr>
          <w:sz w:val="24"/>
          <w:szCs w:val="24"/>
          <w:lang w:val="bg-BG"/>
        </w:rPr>
      </w:pPr>
      <w:r w:rsidRPr="00F47C02">
        <w:rPr>
          <w:b/>
          <w:sz w:val="24"/>
          <w:szCs w:val="24"/>
          <w:lang w:val="bg-BG"/>
        </w:rPr>
        <w:lastRenderedPageBreak/>
        <w:t xml:space="preserve">            </w:t>
      </w:r>
      <w:r w:rsidR="00176529" w:rsidRPr="00F47C02">
        <w:rPr>
          <w:b/>
          <w:sz w:val="24"/>
          <w:szCs w:val="24"/>
          <w:lang w:val="bg-BG"/>
        </w:rPr>
        <w:t>2.</w:t>
      </w:r>
      <w:r w:rsidR="001379FC" w:rsidRPr="00F47C02">
        <w:rPr>
          <w:b/>
          <w:sz w:val="24"/>
          <w:szCs w:val="24"/>
          <w:lang w:val="bg-BG"/>
        </w:rPr>
        <w:t>2</w:t>
      </w:r>
      <w:r w:rsidR="00756F81" w:rsidRPr="00F47C02">
        <w:rPr>
          <w:b/>
          <w:sz w:val="24"/>
          <w:szCs w:val="24"/>
          <w:lang w:val="bg-BG"/>
        </w:rPr>
        <w:t>.3.</w:t>
      </w:r>
      <w:r w:rsidR="00756F81" w:rsidRPr="00F47C02">
        <w:rPr>
          <w:sz w:val="24"/>
          <w:szCs w:val="24"/>
          <w:lang w:val="bg-BG"/>
        </w:rPr>
        <w:t xml:space="preserve"> </w:t>
      </w:r>
      <w:r w:rsidR="00756F81" w:rsidRPr="00F47C02">
        <w:rPr>
          <w:b/>
          <w:color w:val="000000" w:themeColor="text1"/>
          <w:sz w:val="24"/>
          <w:szCs w:val="24"/>
          <w:lang w:val="bg-BG"/>
        </w:rPr>
        <w:t>Част технологична</w:t>
      </w:r>
      <w:r w:rsidR="00756F81" w:rsidRPr="00F47C02">
        <w:rPr>
          <w:sz w:val="24"/>
          <w:szCs w:val="24"/>
          <w:lang w:val="bg-BG"/>
        </w:rPr>
        <w:t xml:space="preserve">, която </w:t>
      </w:r>
      <w:r w:rsidRPr="00F47C02">
        <w:rPr>
          <w:sz w:val="24"/>
          <w:szCs w:val="24"/>
          <w:lang w:val="bg-BG"/>
        </w:rPr>
        <w:t xml:space="preserve">да </w:t>
      </w:r>
      <w:r w:rsidR="00756F81" w:rsidRPr="00F47C02">
        <w:rPr>
          <w:sz w:val="24"/>
          <w:szCs w:val="24"/>
          <w:lang w:val="bg-BG"/>
        </w:rPr>
        <w:t>включва</w:t>
      </w:r>
      <w:r w:rsidRPr="00F47C02">
        <w:rPr>
          <w:sz w:val="24"/>
          <w:szCs w:val="24"/>
          <w:lang w:val="bg-BG"/>
        </w:rPr>
        <w:t>,</w:t>
      </w:r>
      <w:r w:rsidR="00756F81" w:rsidRPr="00F47C02">
        <w:rPr>
          <w:sz w:val="24"/>
          <w:szCs w:val="24"/>
          <w:lang w:val="bg-BG"/>
        </w:rPr>
        <w:t xml:space="preserve"> как да се извърши премахването на компрометираните участъци от покрива и засегнатия гредоред на пода, как да се възстанови целостта на сградата, какви мероприятия да се предприемат за опазване целостта й и др.</w:t>
      </w:r>
    </w:p>
    <w:p w:rsidR="002C6746" w:rsidRPr="00F47C02" w:rsidRDefault="002C6746" w:rsidP="001379FC">
      <w:pPr>
        <w:tabs>
          <w:tab w:val="left" w:pos="284"/>
        </w:tabs>
        <w:spacing w:line="276" w:lineRule="auto"/>
        <w:contextualSpacing/>
        <w:jc w:val="both"/>
        <w:rPr>
          <w:sz w:val="24"/>
          <w:szCs w:val="24"/>
          <w:lang w:val="bg-BG"/>
        </w:rPr>
      </w:pPr>
      <w:r w:rsidRPr="00F47C02">
        <w:rPr>
          <w:b/>
          <w:sz w:val="24"/>
          <w:szCs w:val="24"/>
          <w:lang w:val="bg-BG"/>
        </w:rPr>
        <w:t xml:space="preserve">             </w:t>
      </w:r>
      <w:r w:rsidR="00176529" w:rsidRPr="00F47C02">
        <w:rPr>
          <w:b/>
          <w:sz w:val="24"/>
          <w:szCs w:val="24"/>
          <w:lang w:val="bg-BG"/>
        </w:rPr>
        <w:t>2.</w:t>
      </w:r>
      <w:r w:rsidR="001379FC" w:rsidRPr="00F47C02">
        <w:rPr>
          <w:b/>
          <w:sz w:val="24"/>
          <w:szCs w:val="24"/>
          <w:lang w:val="bg-BG"/>
        </w:rPr>
        <w:t>2</w:t>
      </w:r>
      <w:r w:rsidR="00756F81" w:rsidRPr="00F47C02">
        <w:rPr>
          <w:b/>
          <w:sz w:val="24"/>
          <w:szCs w:val="24"/>
          <w:lang w:val="bg-BG"/>
        </w:rPr>
        <w:t>.4.</w:t>
      </w:r>
      <w:r w:rsidR="00756F81" w:rsidRPr="00F47C02">
        <w:rPr>
          <w:sz w:val="24"/>
          <w:szCs w:val="24"/>
          <w:lang w:val="bg-BG"/>
        </w:rPr>
        <w:t xml:space="preserve"> </w:t>
      </w:r>
      <w:r w:rsidR="00756F81" w:rsidRPr="00F47C02">
        <w:rPr>
          <w:b/>
          <w:sz w:val="24"/>
          <w:szCs w:val="24"/>
          <w:lang w:val="bg-BG"/>
        </w:rPr>
        <w:t>Част Електрически инсталации</w:t>
      </w:r>
      <w:r w:rsidR="00756F81" w:rsidRPr="00F47C02">
        <w:rPr>
          <w:sz w:val="24"/>
          <w:szCs w:val="24"/>
          <w:lang w:val="bg-BG"/>
        </w:rPr>
        <w:t xml:space="preserve"> – Ел</w:t>
      </w:r>
      <w:r w:rsidRPr="00F47C02">
        <w:rPr>
          <w:sz w:val="24"/>
          <w:szCs w:val="24"/>
          <w:lang w:val="bg-BG"/>
        </w:rPr>
        <w:t xml:space="preserve">ектрическата </w:t>
      </w:r>
      <w:r w:rsidR="00756F81" w:rsidRPr="00F47C02">
        <w:rPr>
          <w:sz w:val="24"/>
          <w:szCs w:val="24"/>
          <w:lang w:val="bg-BG"/>
        </w:rPr>
        <w:t xml:space="preserve">инсталацията на сградата като цяло е морално остаряла и отделните й елементи не съответстват на променените нормативни изисквания. Електроуредите са с голяма мощност и нисък КПД.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Да се предвиди привеждане на електрическите инсталации и електроуреди в съответствие с изискванията: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-ново главно разпределително ел табло;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-отделни табла за всяко помещение;</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-нова защитна </w:t>
      </w:r>
      <w:proofErr w:type="spellStart"/>
      <w:r w:rsidRPr="00F47C02">
        <w:rPr>
          <w:sz w:val="24"/>
          <w:szCs w:val="24"/>
          <w:lang w:val="bg-BG"/>
        </w:rPr>
        <w:t>заземителна</w:t>
      </w:r>
      <w:proofErr w:type="spellEnd"/>
      <w:r w:rsidRPr="00F47C02">
        <w:rPr>
          <w:sz w:val="24"/>
          <w:szCs w:val="24"/>
          <w:lang w:val="bg-BG"/>
        </w:rPr>
        <w:t xml:space="preserve"> и </w:t>
      </w:r>
      <w:proofErr w:type="spellStart"/>
      <w:r w:rsidRPr="00F47C02">
        <w:rPr>
          <w:sz w:val="24"/>
          <w:szCs w:val="24"/>
          <w:lang w:val="bg-BG"/>
        </w:rPr>
        <w:t>мълниезащитна</w:t>
      </w:r>
      <w:proofErr w:type="spellEnd"/>
      <w:r w:rsidRPr="00F47C02">
        <w:rPr>
          <w:sz w:val="24"/>
          <w:szCs w:val="24"/>
          <w:lang w:val="bg-BG"/>
        </w:rPr>
        <w:t xml:space="preserve"> инсталация;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-цялостна подмяна на инсталациите за осветление и контакти;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-осветителните тела да се подменят с луминесцентни (осветеността и другите качествени показатели на осветлението да отговарят на приетите стандарти);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-да се предвидят нови електрически уреди с висок КПД и висок клас на енергопотребление;</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-проектиране на аварийно и евакуационно осветление, като се предвиди дежурно осветление на необходимите места в сградата;</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-проектиране на </w:t>
      </w:r>
      <w:proofErr w:type="spellStart"/>
      <w:r w:rsidRPr="00F47C02">
        <w:rPr>
          <w:sz w:val="24"/>
          <w:szCs w:val="24"/>
          <w:lang w:val="bg-BG"/>
        </w:rPr>
        <w:t>пожароизвестителна</w:t>
      </w:r>
      <w:proofErr w:type="spellEnd"/>
      <w:r w:rsidRPr="00F47C02">
        <w:rPr>
          <w:sz w:val="24"/>
          <w:szCs w:val="24"/>
          <w:lang w:val="bg-BG"/>
        </w:rPr>
        <w:t xml:space="preserve"> инсталация;</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-проектиране на инсталация за подгряване на улуците и водосточните тръби;</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-проектиране на външно осветление на сградата за обезпечаване защитата й.</w:t>
      </w:r>
    </w:p>
    <w:p w:rsidR="00756F81" w:rsidRPr="00F47C02" w:rsidRDefault="002C6746" w:rsidP="001379FC">
      <w:pPr>
        <w:tabs>
          <w:tab w:val="left" w:pos="284"/>
          <w:tab w:val="left" w:pos="567"/>
        </w:tabs>
        <w:spacing w:line="276" w:lineRule="auto"/>
        <w:contextualSpacing/>
        <w:jc w:val="both"/>
        <w:rPr>
          <w:sz w:val="24"/>
          <w:szCs w:val="24"/>
          <w:lang w:val="bg-BG"/>
        </w:rPr>
      </w:pPr>
      <w:r w:rsidRPr="00F47C02">
        <w:rPr>
          <w:b/>
          <w:sz w:val="24"/>
          <w:szCs w:val="24"/>
          <w:lang w:val="bg-BG"/>
        </w:rPr>
        <w:t xml:space="preserve">          </w:t>
      </w:r>
      <w:r w:rsidR="00176529" w:rsidRPr="00F47C02">
        <w:rPr>
          <w:b/>
          <w:sz w:val="24"/>
          <w:szCs w:val="24"/>
          <w:lang w:val="bg-BG"/>
        </w:rPr>
        <w:t>2.</w:t>
      </w:r>
      <w:r w:rsidR="001379FC" w:rsidRPr="00F47C02">
        <w:rPr>
          <w:b/>
          <w:sz w:val="24"/>
          <w:szCs w:val="24"/>
          <w:lang w:val="bg-BG"/>
        </w:rPr>
        <w:t>2</w:t>
      </w:r>
      <w:r w:rsidR="00756F81" w:rsidRPr="00F47C02">
        <w:rPr>
          <w:b/>
          <w:sz w:val="24"/>
          <w:szCs w:val="24"/>
          <w:lang w:val="bg-BG"/>
        </w:rPr>
        <w:t xml:space="preserve">.5. Част </w:t>
      </w:r>
      <w:proofErr w:type="spellStart"/>
      <w:r w:rsidR="00756F81" w:rsidRPr="00F47C02">
        <w:rPr>
          <w:b/>
          <w:sz w:val="24"/>
          <w:szCs w:val="24"/>
          <w:lang w:val="bg-BG"/>
        </w:rPr>
        <w:t>ВиК</w:t>
      </w:r>
      <w:proofErr w:type="spellEnd"/>
      <w:r w:rsidR="00756F81" w:rsidRPr="00F47C02">
        <w:rPr>
          <w:b/>
          <w:sz w:val="24"/>
          <w:szCs w:val="24"/>
          <w:lang w:val="bg-BG"/>
        </w:rPr>
        <w:t xml:space="preserve"> инсталации</w:t>
      </w:r>
      <w:r w:rsidR="00756F81" w:rsidRPr="00F47C02">
        <w:rPr>
          <w:sz w:val="24"/>
          <w:szCs w:val="24"/>
          <w:lang w:val="bg-BG"/>
        </w:rPr>
        <w:t xml:space="preserve"> – вътрешната водопроводна и канализационна инсталация са </w:t>
      </w:r>
      <w:proofErr w:type="spellStart"/>
      <w:r w:rsidR="00756F81" w:rsidRPr="00F47C02">
        <w:rPr>
          <w:sz w:val="24"/>
          <w:szCs w:val="24"/>
          <w:lang w:val="bg-BG"/>
        </w:rPr>
        <w:t>отремонтирани</w:t>
      </w:r>
      <w:proofErr w:type="spellEnd"/>
      <w:r w:rsidR="00756F81" w:rsidRPr="00F47C02">
        <w:rPr>
          <w:sz w:val="24"/>
          <w:szCs w:val="24"/>
          <w:lang w:val="bg-BG"/>
        </w:rPr>
        <w:t xml:space="preserve"> преди 20 години при изграждането на санитарни възли в стаите, но останалата част е от повече от 40 години с материали, които са на границата на експлоатационната си годност и някои от тях вече не са в употреба.</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Да се предвиди подмяна на всички вертикални и хоризонтални водопроводни и канализационни клонове, заедно с вентилационни отводи към тях.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Санитарните прибори (тоалетни чинии и душове) по възможност да не са със скрити промивни устройства.</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Да се подменят и външните </w:t>
      </w:r>
      <w:proofErr w:type="spellStart"/>
      <w:r w:rsidR="00756F81" w:rsidRPr="00F47C02">
        <w:rPr>
          <w:sz w:val="24"/>
          <w:szCs w:val="24"/>
          <w:lang w:val="bg-BG"/>
        </w:rPr>
        <w:t>сградни</w:t>
      </w:r>
      <w:proofErr w:type="spellEnd"/>
      <w:r w:rsidR="00756F81" w:rsidRPr="00F47C02">
        <w:rPr>
          <w:sz w:val="24"/>
          <w:szCs w:val="24"/>
          <w:lang w:val="bg-BG"/>
        </w:rPr>
        <w:t xml:space="preserve"> водопроводни и канализационни отклонения.</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Да се предвиди цялостен ремонт на септичната яма и </w:t>
      </w:r>
      <w:proofErr w:type="spellStart"/>
      <w:r w:rsidR="00756F81" w:rsidRPr="00F47C02">
        <w:rPr>
          <w:sz w:val="24"/>
          <w:szCs w:val="24"/>
          <w:lang w:val="bg-BG"/>
        </w:rPr>
        <w:t>заустването</w:t>
      </w:r>
      <w:proofErr w:type="spellEnd"/>
      <w:r w:rsidR="00756F81" w:rsidRPr="00F47C02">
        <w:rPr>
          <w:sz w:val="24"/>
          <w:szCs w:val="24"/>
          <w:lang w:val="bg-BG"/>
        </w:rPr>
        <w:t xml:space="preserve"> в </w:t>
      </w:r>
      <w:proofErr w:type="spellStart"/>
      <w:r w:rsidR="00756F81" w:rsidRPr="00F47C02">
        <w:rPr>
          <w:sz w:val="24"/>
          <w:szCs w:val="24"/>
          <w:lang w:val="bg-BG"/>
        </w:rPr>
        <w:t>попивната</w:t>
      </w:r>
      <w:proofErr w:type="spellEnd"/>
      <w:r w:rsidR="00756F81" w:rsidRPr="00F47C02">
        <w:rPr>
          <w:sz w:val="24"/>
          <w:szCs w:val="24"/>
          <w:lang w:val="bg-BG"/>
        </w:rPr>
        <w:t xml:space="preserve"> яма, а при невъзможност за ремонт да се предвиди изграждане на нова. </w:t>
      </w:r>
    </w:p>
    <w:p w:rsidR="00756F81" w:rsidRPr="00F47C02" w:rsidRDefault="00E410E9" w:rsidP="001379FC">
      <w:pPr>
        <w:tabs>
          <w:tab w:val="left" w:pos="284"/>
        </w:tabs>
        <w:spacing w:line="276" w:lineRule="auto"/>
        <w:contextualSpacing/>
        <w:jc w:val="both"/>
        <w:rPr>
          <w:sz w:val="24"/>
          <w:szCs w:val="24"/>
          <w:lang w:val="bg-BG"/>
        </w:rPr>
      </w:pPr>
      <w:r w:rsidRPr="00F47C02">
        <w:rPr>
          <w:b/>
          <w:sz w:val="24"/>
          <w:szCs w:val="24"/>
          <w:lang w:val="bg-BG"/>
        </w:rPr>
        <w:t xml:space="preserve">           </w:t>
      </w:r>
      <w:r w:rsidR="00176529" w:rsidRPr="00F47C02">
        <w:rPr>
          <w:b/>
          <w:sz w:val="24"/>
          <w:szCs w:val="24"/>
          <w:lang w:val="bg-BG"/>
        </w:rPr>
        <w:t>2.</w:t>
      </w:r>
      <w:r w:rsidR="001379FC" w:rsidRPr="00F47C02">
        <w:rPr>
          <w:b/>
          <w:sz w:val="24"/>
          <w:szCs w:val="24"/>
          <w:lang w:val="bg-BG"/>
        </w:rPr>
        <w:t>2</w:t>
      </w:r>
      <w:r w:rsidR="002C6746" w:rsidRPr="00F47C02">
        <w:rPr>
          <w:b/>
          <w:sz w:val="24"/>
          <w:szCs w:val="24"/>
          <w:lang w:val="bg-BG"/>
        </w:rPr>
        <w:t>.</w:t>
      </w:r>
      <w:r w:rsidR="00756F81" w:rsidRPr="00F47C02">
        <w:rPr>
          <w:b/>
          <w:sz w:val="24"/>
          <w:szCs w:val="24"/>
          <w:lang w:val="bg-BG"/>
        </w:rPr>
        <w:t xml:space="preserve">6. Част </w:t>
      </w:r>
      <w:proofErr w:type="spellStart"/>
      <w:r w:rsidR="00756F81" w:rsidRPr="00F47C02">
        <w:rPr>
          <w:b/>
          <w:sz w:val="24"/>
          <w:szCs w:val="24"/>
          <w:lang w:val="bg-BG"/>
        </w:rPr>
        <w:t>ОВиК</w:t>
      </w:r>
      <w:proofErr w:type="spellEnd"/>
      <w:r w:rsidR="00756F81" w:rsidRPr="00F47C02">
        <w:rPr>
          <w:sz w:val="24"/>
          <w:szCs w:val="24"/>
          <w:lang w:val="bg-BG"/>
        </w:rPr>
        <w:t xml:space="preserve"> – за отопление на сградата като енергоизточник се използва нафта, котелната система е морално и физически остаряла и може би компрометирана, поради факта, че не е в експлоатация повече от 10 години. Инсталацията се нуждае от цялостна подмяна. В проекта да се предвидят поне два варианта за отопление.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Няма изградена вентилационна система за поддържане на пресен въздух в кухненския блок.</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Липсва система за нагряване на водата със слънчева енергия.</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При изработване на проекта да се вземе предвид, че дограмата на сградата ще бъде подменена с РVС поне трикамерна с двуслойни (три стъкла) стъклопакети с К-стъкло, ще бъде извършена топлоизолация на сградата с външна изолация.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При изготвянето на проекта д</w:t>
      </w:r>
      <w:r w:rsidRPr="00F47C02">
        <w:rPr>
          <w:sz w:val="24"/>
          <w:szCs w:val="24"/>
          <w:lang w:val="bg-BG"/>
        </w:rPr>
        <w:t xml:space="preserve">а се спазят следните изисквания </w:t>
      </w:r>
      <w:r w:rsidR="00756F81" w:rsidRPr="00F47C02">
        <w:rPr>
          <w:sz w:val="24"/>
          <w:szCs w:val="24"/>
          <w:lang w:val="bg-BG"/>
        </w:rPr>
        <w:t>-</w:t>
      </w:r>
      <w:r w:rsidR="00487653">
        <w:rPr>
          <w:sz w:val="24"/>
          <w:szCs w:val="24"/>
          <w:lang w:val="bg-BG"/>
        </w:rPr>
        <w:t xml:space="preserve"> </w:t>
      </w:r>
      <w:r w:rsidR="00756F81" w:rsidRPr="00F47C02">
        <w:rPr>
          <w:sz w:val="24"/>
          <w:szCs w:val="24"/>
          <w:lang w:val="bg-BG"/>
        </w:rPr>
        <w:t xml:space="preserve">Да се извърши оразмеряване на топлинното потребление, като се има предвид предстоящото въвеждане на </w:t>
      </w:r>
      <w:proofErr w:type="spellStart"/>
      <w:r w:rsidR="00756F81" w:rsidRPr="00F47C02">
        <w:rPr>
          <w:sz w:val="24"/>
          <w:szCs w:val="24"/>
          <w:lang w:val="bg-BG"/>
        </w:rPr>
        <w:t>енергоспестяващи</w:t>
      </w:r>
      <w:proofErr w:type="spellEnd"/>
      <w:r w:rsidR="00756F81" w:rsidRPr="00F47C02">
        <w:rPr>
          <w:sz w:val="24"/>
          <w:szCs w:val="24"/>
          <w:lang w:val="bg-BG"/>
        </w:rPr>
        <w:t xml:space="preserve"> мерки. В резултат на получените параметри да се оразмери нова отоплителна система със съответното </w:t>
      </w:r>
      <w:proofErr w:type="spellStart"/>
      <w:r w:rsidR="00756F81" w:rsidRPr="00F47C02">
        <w:rPr>
          <w:sz w:val="24"/>
          <w:szCs w:val="24"/>
          <w:lang w:val="bg-BG"/>
        </w:rPr>
        <w:t>зониране</w:t>
      </w:r>
      <w:proofErr w:type="spellEnd"/>
      <w:r w:rsidR="00756F81" w:rsidRPr="00F47C02">
        <w:rPr>
          <w:sz w:val="24"/>
          <w:szCs w:val="24"/>
          <w:lang w:val="bg-BG"/>
        </w:rPr>
        <w:t xml:space="preserve"> -  помещения с югоизточно изложение и помещения със северозападно изложение. </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В проекта по отношение на вентилационната система следва да се предвидят:</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lastRenderedPageBreak/>
        <w:t xml:space="preserve">-В кухненския блок – нова вентилационна система (смукателна и </w:t>
      </w:r>
      <w:proofErr w:type="spellStart"/>
      <w:r w:rsidRPr="00F47C02">
        <w:rPr>
          <w:sz w:val="24"/>
          <w:szCs w:val="24"/>
          <w:lang w:val="bg-BG"/>
        </w:rPr>
        <w:t>нагнетателна</w:t>
      </w:r>
      <w:proofErr w:type="spellEnd"/>
      <w:r w:rsidRPr="00F47C02">
        <w:rPr>
          <w:sz w:val="24"/>
          <w:szCs w:val="24"/>
          <w:lang w:val="bg-BG"/>
        </w:rPr>
        <w:t>) с вентилатори с ниско енергийно потребление;</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xml:space="preserve">-В котелното помещение - нова вентилационна система (смукателна и </w:t>
      </w:r>
      <w:proofErr w:type="spellStart"/>
      <w:r w:rsidRPr="00F47C02">
        <w:rPr>
          <w:sz w:val="24"/>
          <w:szCs w:val="24"/>
          <w:lang w:val="bg-BG"/>
        </w:rPr>
        <w:t>нагнетателна</w:t>
      </w:r>
      <w:proofErr w:type="spellEnd"/>
      <w:r w:rsidRPr="00F47C02">
        <w:rPr>
          <w:sz w:val="24"/>
          <w:szCs w:val="24"/>
          <w:lang w:val="bg-BG"/>
        </w:rPr>
        <w:t>) с вентилатори с ниско енергийно потребление, която да осигурява необходимия приток на въздух за провеждане на горивния процес и да бъде блокирана с пуска на горелката (при варианта за отопление с природен газ).</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Параметрите на системите да отговарят на хигиенно – санитарните норми.</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 xml:space="preserve">В проекта да се предвиди автоматизация на </w:t>
      </w:r>
      <w:proofErr w:type="spellStart"/>
      <w:r w:rsidR="00756F81" w:rsidRPr="00F47C02">
        <w:rPr>
          <w:sz w:val="24"/>
          <w:szCs w:val="24"/>
          <w:lang w:val="bg-BG"/>
        </w:rPr>
        <w:t>ОВиК</w:t>
      </w:r>
      <w:proofErr w:type="spellEnd"/>
      <w:r w:rsidR="00756F81" w:rsidRPr="00F47C02">
        <w:rPr>
          <w:sz w:val="24"/>
          <w:szCs w:val="24"/>
          <w:lang w:val="bg-BG"/>
        </w:rPr>
        <w:t xml:space="preserve"> процесите.</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Да се проектира система за битово горещо водоснабдяване с бойлер с две серпентини, използващ слънчева енергия (слънчеви колектори и допълваща енергия от водната отоплителна инсталация (от котела).</w:t>
      </w:r>
    </w:p>
    <w:p w:rsidR="00756F81" w:rsidRPr="00F47C02" w:rsidRDefault="00176529" w:rsidP="001379FC">
      <w:pPr>
        <w:tabs>
          <w:tab w:val="left" w:pos="284"/>
        </w:tabs>
        <w:spacing w:line="276" w:lineRule="auto"/>
        <w:ind w:firstLine="426"/>
        <w:contextualSpacing/>
        <w:jc w:val="both"/>
        <w:rPr>
          <w:sz w:val="24"/>
          <w:szCs w:val="24"/>
          <w:lang w:val="bg-BG"/>
        </w:rPr>
      </w:pPr>
      <w:r w:rsidRPr="00F47C02">
        <w:rPr>
          <w:b/>
          <w:sz w:val="24"/>
          <w:szCs w:val="24"/>
          <w:lang w:val="bg-BG"/>
        </w:rPr>
        <w:t>2.</w:t>
      </w:r>
      <w:r w:rsidR="001379FC" w:rsidRPr="00F47C02">
        <w:rPr>
          <w:b/>
          <w:sz w:val="24"/>
          <w:szCs w:val="24"/>
          <w:lang w:val="bg-BG"/>
        </w:rPr>
        <w:t>2</w:t>
      </w:r>
      <w:r w:rsidR="002C6746" w:rsidRPr="00F47C02">
        <w:rPr>
          <w:b/>
          <w:sz w:val="24"/>
          <w:szCs w:val="24"/>
          <w:lang w:val="bg-BG"/>
        </w:rPr>
        <w:t>.</w:t>
      </w:r>
      <w:r w:rsidR="00756F81" w:rsidRPr="00F47C02">
        <w:rPr>
          <w:b/>
          <w:sz w:val="24"/>
          <w:szCs w:val="24"/>
          <w:lang w:val="bg-BG"/>
        </w:rPr>
        <w:t>7.</w:t>
      </w:r>
      <w:r w:rsidR="002C6746" w:rsidRPr="00F47C02">
        <w:rPr>
          <w:b/>
          <w:sz w:val="24"/>
          <w:szCs w:val="24"/>
          <w:lang w:val="bg-BG"/>
        </w:rPr>
        <w:t xml:space="preserve"> </w:t>
      </w:r>
      <w:r w:rsidR="00756F81" w:rsidRPr="00F47C02">
        <w:rPr>
          <w:b/>
          <w:sz w:val="24"/>
          <w:szCs w:val="24"/>
          <w:lang w:val="bg-BG"/>
        </w:rPr>
        <w:t>Част Енергийна ефективност (топлотехническа)</w:t>
      </w:r>
      <w:r w:rsidR="00756F81" w:rsidRPr="00F47C02">
        <w:rPr>
          <w:sz w:val="24"/>
          <w:szCs w:val="24"/>
          <w:lang w:val="bg-BG"/>
        </w:rPr>
        <w:t xml:space="preserve"> – проекта да се съобрази с изискванията за : </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-подмяна на съществуващата дограма с РVС поне трикамерна с двуслойни (три стъкла) стъклопакети с К-стъкло;</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-топлоизолация на покрива;</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-топлоизолация на стените.</w:t>
      </w:r>
    </w:p>
    <w:p w:rsidR="00756F81" w:rsidRPr="00F47C02" w:rsidRDefault="002C6746" w:rsidP="001379FC">
      <w:pPr>
        <w:tabs>
          <w:tab w:val="left" w:pos="284"/>
        </w:tabs>
        <w:spacing w:line="276" w:lineRule="auto"/>
        <w:contextualSpacing/>
        <w:jc w:val="both"/>
        <w:rPr>
          <w:sz w:val="24"/>
          <w:szCs w:val="24"/>
          <w:lang w:val="bg-BG"/>
        </w:rPr>
      </w:pPr>
      <w:r w:rsidRPr="00F47C02">
        <w:rPr>
          <w:sz w:val="24"/>
          <w:szCs w:val="24"/>
          <w:lang w:val="bg-BG"/>
        </w:rPr>
        <w:t xml:space="preserve">          </w:t>
      </w:r>
      <w:r w:rsidR="00756F81" w:rsidRPr="00F47C02">
        <w:rPr>
          <w:sz w:val="24"/>
          <w:szCs w:val="24"/>
          <w:lang w:val="bg-BG"/>
        </w:rPr>
        <w:t>Детайлите при проектирането да се съобразят с доклада от предварително направеното енергийно обследване на сградата.</w:t>
      </w:r>
    </w:p>
    <w:p w:rsidR="00756F81" w:rsidRPr="00F47C02" w:rsidRDefault="00176529" w:rsidP="001379FC">
      <w:pPr>
        <w:tabs>
          <w:tab w:val="left" w:pos="284"/>
        </w:tabs>
        <w:spacing w:line="276" w:lineRule="auto"/>
        <w:ind w:firstLine="426"/>
        <w:contextualSpacing/>
        <w:jc w:val="both"/>
        <w:rPr>
          <w:sz w:val="24"/>
          <w:szCs w:val="24"/>
          <w:lang w:val="bg-BG"/>
        </w:rPr>
      </w:pPr>
      <w:r w:rsidRPr="00F47C02">
        <w:rPr>
          <w:b/>
          <w:sz w:val="24"/>
          <w:szCs w:val="24"/>
          <w:lang w:val="bg-BG"/>
        </w:rPr>
        <w:t>2.</w:t>
      </w:r>
      <w:r w:rsidR="001379FC" w:rsidRPr="00F47C02">
        <w:rPr>
          <w:b/>
          <w:sz w:val="24"/>
          <w:szCs w:val="24"/>
          <w:lang w:val="bg-BG"/>
        </w:rPr>
        <w:t>2</w:t>
      </w:r>
      <w:r w:rsidR="00756F81" w:rsidRPr="00F47C02">
        <w:rPr>
          <w:b/>
          <w:sz w:val="24"/>
          <w:szCs w:val="24"/>
          <w:lang w:val="bg-BG"/>
        </w:rPr>
        <w:t>.8. Част вертикална планировка</w:t>
      </w:r>
      <w:r w:rsidR="00756F81" w:rsidRPr="00F47C02">
        <w:rPr>
          <w:sz w:val="24"/>
          <w:szCs w:val="24"/>
          <w:lang w:val="bg-BG"/>
        </w:rPr>
        <w:t xml:space="preserve"> – предвид терена, върху който е изградена сградата да се предвиди в проекта вертикална планировка, съобразена с терена. </w:t>
      </w:r>
    </w:p>
    <w:p w:rsidR="00756F81" w:rsidRPr="00F47C02" w:rsidRDefault="002C6746" w:rsidP="001379FC">
      <w:pPr>
        <w:tabs>
          <w:tab w:val="left" w:pos="284"/>
        </w:tabs>
        <w:spacing w:line="276" w:lineRule="auto"/>
        <w:ind w:firstLine="284"/>
        <w:contextualSpacing/>
        <w:jc w:val="both"/>
        <w:rPr>
          <w:sz w:val="24"/>
          <w:szCs w:val="24"/>
          <w:lang w:val="bg-BG"/>
        </w:rPr>
      </w:pPr>
      <w:r w:rsidRPr="00F47C02">
        <w:rPr>
          <w:b/>
          <w:sz w:val="24"/>
          <w:szCs w:val="24"/>
          <w:lang w:val="bg-BG"/>
        </w:rPr>
        <w:t xml:space="preserve">  </w:t>
      </w:r>
      <w:r w:rsidR="00176529" w:rsidRPr="00F47C02">
        <w:rPr>
          <w:b/>
          <w:sz w:val="24"/>
          <w:szCs w:val="24"/>
          <w:lang w:val="bg-BG"/>
        </w:rPr>
        <w:t>2.</w:t>
      </w:r>
      <w:r w:rsidR="001379FC" w:rsidRPr="00F47C02">
        <w:rPr>
          <w:b/>
          <w:sz w:val="24"/>
          <w:szCs w:val="24"/>
          <w:lang w:val="bg-BG"/>
        </w:rPr>
        <w:t>2</w:t>
      </w:r>
      <w:r w:rsidR="00756F81" w:rsidRPr="00F47C02">
        <w:rPr>
          <w:b/>
          <w:sz w:val="24"/>
          <w:szCs w:val="24"/>
          <w:lang w:val="bg-BG"/>
        </w:rPr>
        <w:t>.9. Част ПОИС</w:t>
      </w:r>
      <w:r w:rsidR="00756F81" w:rsidRPr="00F47C02">
        <w:rPr>
          <w:sz w:val="24"/>
          <w:szCs w:val="24"/>
          <w:lang w:val="bg-BG"/>
        </w:rPr>
        <w:t>, която включва:</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проект за здравословни и безопасни условия на труд и пожарна безопасност;</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 строителна технология, която да включва мерки за обезопасяване на сградата и предпазване живота и здравето на работещите и преминаващите граждани при извършване на ремонта;</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-опазване на околната среда по време на изпълнение на строителството, като всички дейности бъдат съобразени с факта, че сградата е разположена в национален природен парк;</w:t>
      </w:r>
    </w:p>
    <w:p w:rsidR="00756F81" w:rsidRPr="00F47C02" w:rsidRDefault="00756F81" w:rsidP="001379FC">
      <w:pPr>
        <w:tabs>
          <w:tab w:val="left" w:pos="284"/>
        </w:tabs>
        <w:spacing w:line="276" w:lineRule="auto"/>
        <w:ind w:firstLine="1134"/>
        <w:contextualSpacing/>
        <w:jc w:val="both"/>
        <w:rPr>
          <w:sz w:val="24"/>
          <w:szCs w:val="24"/>
          <w:lang w:val="bg-BG"/>
        </w:rPr>
      </w:pPr>
      <w:r w:rsidRPr="00F47C02">
        <w:rPr>
          <w:sz w:val="24"/>
          <w:szCs w:val="24"/>
          <w:lang w:val="bg-BG"/>
        </w:rPr>
        <w:t>-извозване на строителни отпадъци</w:t>
      </w:r>
      <w:r w:rsidR="00126D27">
        <w:rPr>
          <w:sz w:val="24"/>
          <w:szCs w:val="24"/>
          <w:lang w:val="bg-BG"/>
        </w:rPr>
        <w:t xml:space="preserve"> за депониране.</w:t>
      </w:r>
    </w:p>
    <w:p w:rsidR="00756F81" w:rsidRPr="00F47C02" w:rsidRDefault="00176529" w:rsidP="001379FC">
      <w:pPr>
        <w:tabs>
          <w:tab w:val="left" w:pos="284"/>
        </w:tabs>
        <w:spacing w:line="276" w:lineRule="auto"/>
        <w:ind w:firstLine="426"/>
        <w:contextualSpacing/>
        <w:jc w:val="both"/>
        <w:rPr>
          <w:sz w:val="24"/>
          <w:szCs w:val="24"/>
          <w:lang w:val="bg-BG"/>
        </w:rPr>
      </w:pPr>
      <w:r w:rsidRPr="00F47C02">
        <w:rPr>
          <w:b/>
          <w:sz w:val="24"/>
          <w:szCs w:val="24"/>
          <w:lang w:val="bg-BG"/>
        </w:rPr>
        <w:t>2.</w:t>
      </w:r>
      <w:r w:rsidR="001379FC" w:rsidRPr="00F47C02">
        <w:rPr>
          <w:b/>
          <w:sz w:val="24"/>
          <w:szCs w:val="24"/>
          <w:lang w:val="bg-BG"/>
        </w:rPr>
        <w:t>2</w:t>
      </w:r>
      <w:r w:rsidR="002C6746" w:rsidRPr="00F47C02">
        <w:rPr>
          <w:b/>
          <w:sz w:val="24"/>
          <w:szCs w:val="24"/>
          <w:lang w:val="bg-BG"/>
        </w:rPr>
        <w:t>.10</w:t>
      </w:r>
      <w:r w:rsidR="00756F81" w:rsidRPr="00F47C02">
        <w:rPr>
          <w:b/>
          <w:sz w:val="24"/>
          <w:szCs w:val="24"/>
          <w:lang w:val="bg-BG"/>
        </w:rPr>
        <w:t>.</w:t>
      </w:r>
      <w:r w:rsidR="00756F81" w:rsidRPr="00F47C02">
        <w:rPr>
          <w:sz w:val="24"/>
          <w:szCs w:val="24"/>
          <w:lang w:val="bg-BG"/>
        </w:rPr>
        <w:t xml:space="preserve"> </w:t>
      </w:r>
      <w:r w:rsidR="00756F81" w:rsidRPr="00F47C02">
        <w:rPr>
          <w:b/>
          <w:sz w:val="24"/>
          <w:szCs w:val="24"/>
          <w:lang w:val="bg-BG"/>
        </w:rPr>
        <w:t>Част „Сметна документация”</w:t>
      </w:r>
      <w:r w:rsidR="00756F81" w:rsidRPr="00F47C02">
        <w:rPr>
          <w:sz w:val="24"/>
          <w:szCs w:val="24"/>
          <w:lang w:val="bg-BG"/>
        </w:rPr>
        <w:t xml:space="preserve">, която да съдържа обяснителна записка, подробна количествена сметка по частите на проекта за видовете СМР. Стойностна сметка по всички части на проекта, изготвена на база статистически цени за региона от последната година на материали, труд и механизация, като при образуването на единичните цени да се използват оптимални проценти на допълнителни разходи за труд, механизация, </w:t>
      </w:r>
      <w:proofErr w:type="spellStart"/>
      <w:r w:rsidR="00756F81" w:rsidRPr="00F47C02">
        <w:rPr>
          <w:sz w:val="24"/>
          <w:szCs w:val="24"/>
          <w:lang w:val="bg-BG"/>
        </w:rPr>
        <w:t>доставно</w:t>
      </w:r>
      <w:proofErr w:type="spellEnd"/>
      <w:r w:rsidR="00756F81" w:rsidRPr="00F47C02">
        <w:rPr>
          <w:sz w:val="24"/>
          <w:szCs w:val="24"/>
          <w:lang w:val="bg-BG"/>
        </w:rPr>
        <w:t xml:space="preserve"> – складови разходи и печалба.</w:t>
      </w:r>
    </w:p>
    <w:p w:rsidR="001379FC" w:rsidRPr="00F47C02" w:rsidRDefault="00176529" w:rsidP="001379FC">
      <w:pPr>
        <w:pStyle w:val="ListParagraph"/>
        <w:tabs>
          <w:tab w:val="num" w:pos="1572"/>
        </w:tabs>
        <w:spacing w:line="276" w:lineRule="auto"/>
        <w:ind w:left="0" w:firstLine="426"/>
        <w:jc w:val="both"/>
        <w:rPr>
          <w:sz w:val="24"/>
          <w:szCs w:val="24"/>
          <w:lang w:val="bg-BG"/>
        </w:rPr>
      </w:pPr>
      <w:r w:rsidRPr="00F47C02">
        <w:rPr>
          <w:sz w:val="24"/>
          <w:szCs w:val="24"/>
          <w:lang w:val="bg-BG"/>
        </w:rPr>
        <w:t xml:space="preserve">При изготвяне на проекта </w:t>
      </w:r>
      <w:r w:rsidR="001379FC" w:rsidRPr="00F47C02">
        <w:rPr>
          <w:sz w:val="24"/>
          <w:szCs w:val="24"/>
          <w:lang w:val="bg-BG"/>
        </w:rPr>
        <w:t>избраният изпълнител</w:t>
      </w:r>
      <w:r w:rsidRPr="00F47C02">
        <w:rPr>
          <w:sz w:val="24"/>
          <w:szCs w:val="24"/>
          <w:lang w:val="bg-BG"/>
        </w:rPr>
        <w:t xml:space="preserve"> следва да спазва изискванията на </w:t>
      </w:r>
      <w:proofErr w:type="spellStart"/>
      <w:r w:rsidRPr="00F47C02">
        <w:rPr>
          <w:sz w:val="24"/>
          <w:szCs w:val="24"/>
          <w:lang w:val="bg-BG"/>
        </w:rPr>
        <w:t>относимата</w:t>
      </w:r>
      <w:proofErr w:type="spellEnd"/>
      <w:r w:rsidRPr="00F47C02">
        <w:rPr>
          <w:sz w:val="24"/>
          <w:szCs w:val="24"/>
          <w:lang w:val="bg-BG"/>
        </w:rPr>
        <w:t xml:space="preserve"> към предмета на поръчката нормативна уредба, както и изисквания, без които би било невъзможно съгласуването на проекта от страна на </w:t>
      </w:r>
      <w:proofErr w:type="spellStart"/>
      <w:r w:rsidR="007E02EF" w:rsidRPr="00F47C02">
        <w:rPr>
          <w:sz w:val="24"/>
          <w:szCs w:val="24"/>
          <w:lang w:val="bg-BG"/>
        </w:rPr>
        <w:t>правоима</w:t>
      </w:r>
      <w:r w:rsidR="007E02EF">
        <w:rPr>
          <w:sz w:val="24"/>
          <w:szCs w:val="24"/>
          <w:lang w:val="bg-BG"/>
        </w:rPr>
        <w:t>щ</w:t>
      </w:r>
      <w:r w:rsidR="007E02EF" w:rsidRPr="00F47C02">
        <w:rPr>
          <w:sz w:val="24"/>
          <w:szCs w:val="24"/>
          <w:lang w:val="bg-BG"/>
        </w:rPr>
        <w:t>ите</w:t>
      </w:r>
      <w:proofErr w:type="spellEnd"/>
      <w:r w:rsidR="007E02EF" w:rsidRPr="00F47C02">
        <w:rPr>
          <w:sz w:val="24"/>
          <w:szCs w:val="24"/>
          <w:lang w:val="bg-BG"/>
        </w:rPr>
        <w:t xml:space="preserve"> </w:t>
      </w:r>
      <w:r w:rsidRPr="00F47C02">
        <w:rPr>
          <w:sz w:val="24"/>
          <w:szCs w:val="24"/>
          <w:lang w:val="bg-BG"/>
        </w:rPr>
        <w:t>органи.</w:t>
      </w:r>
    </w:p>
    <w:p w:rsidR="001379FC" w:rsidRPr="00F47C02" w:rsidRDefault="00176529" w:rsidP="001379FC">
      <w:pPr>
        <w:pStyle w:val="ListParagraph"/>
        <w:tabs>
          <w:tab w:val="num" w:pos="1572"/>
        </w:tabs>
        <w:spacing w:line="276" w:lineRule="auto"/>
        <w:ind w:left="0" w:firstLine="426"/>
        <w:jc w:val="both"/>
        <w:rPr>
          <w:sz w:val="24"/>
          <w:szCs w:val="24"/>
          <w:lang w:val="bg-BG"/>
        </w:rPr>
      </w:pPr>
      <w:r w:rsidRPr="00F47C02">
        <w:rPr>
          <w:sz w:val="24"/>
          <w:szCs w:val="24"/>
          <w:lang w:val="bg-BG"/>
        </w:rPr>
        <w:t>Избраният изпълнител ще има ангажимент да оказва пълно съдействие на Възложителя за внасянето на проекта и съгласуването му от съответните общински и държавни институции.</w:t>
      </w:r>
    </w:p>
    <w:p w:rsidR="00B0428D" w:rsidRPr="00F47C02" w:rsidRDefault="00B0428D" w:rsidP="001379FC">
      <w:pPr>
        <w:pStyle w:val="ListParagraph"/>
        <w:tabs>
          <w:tab w:val="num" w:pos="1572"/>
        </w:tabs>
        <w:spacing w:line="276" w:lineRule="auto"/>
        <w:ind w:left="0" w:firstLine="426"/>
        <w:jc w:val="both"/>
        <w:rPr>
          <w:sz w:val="24"/>
          <w:szCs w:val="24"/>
          <w:lang w:val="bg-BG"/>
        </w:rPr>
      </w:pPr>
    </w:p>
    <w:p w:rsidR="001379FC" w:rsidRPr="00F47C02" w:rsidRDefault="001379FC" w:rsidP="001379FC">
      <w:pPr>
        <w:pStyle w:val="ListParagraph"/>
        <w:tabs>
          <w:tab w:val="num" w:pos="1572"/>
        </w:tabs>
        <w:spacing w:line="276" w:lineRule="auto"/>
        <w:ind w:left="0" w:firstLine="426"/>
        <w:jc w:val="both"/>
        <w:rPr>
          <w:sz w:val="24"/>
          <w:szCs w:val="24"/>
          <w:lang w:val="bg-BG"/>
        </w:rPr>
      </w:pPr>
      <w:r w:rsidRPr="00F47C02">
        <w:rPr>
          <w:b/>
          <w:sz w:val="24"/>
          <w:szCs w:val="24"/>
          <w:lang w:val="bg-BG"/>
        </w:rPr>
        <w:t xml:space="preserve">2.3. Авторски надзор - </w:t>
      </w:r>
      <w:r w:rsidR="00176529" w:rsidRPr="00F47C02">
        <w:rPr>
          <w:sz w:val="24"/>
          <w:szCs w:val="24"/>
          <w:lang w:val="bg-BG"/>
        </w:rPr>
        <w:t xml:space="preserve">Избраният изпълнител </w:t>
      </w:r>
      <w:r w:rsidR="00B0428D" w:rsidRPr="00F47C02">
        <w:rPr>
          <w:sz w:val="24"/>
          <w:szCs w:val="24"/>
          <w:lang w:val="bg-BG"/>
        </w:rPr>
        <w:t>е длъжен</w:t>
      </w:r>
      <w:r w:rsidR="00176529" w:rsidRPr="00F47C02">
        <w:rPr>
          <w:sz w:val="24"/>
          <w:szCs w:val="24"/>
          <w:lang w:val="bg-BG"/>
        </w:rPr>
        <w:t xml:space="preserve"> при сключване на договор за възлагане на поръчката да осъществи авторски надзор при изпълнение на СМР на обекта</w:t>
      </w:r>
      <w:r w:rsidRPr="00F47C02">
        <w:rPr>
          <w:sz w:val="24"/>
          <w:szCs w:val="24"/>
          <w:lang w:val="bg-BG"/>
        </w:rPr>
        <w:t>. Изискване е авторския надзор да се осъществи от лицата, изготвили съответна от тях част от инвестиционния проект.</w:t>
      </w:r>
      <w:r w:rsidR="003957F7" w:rsidRPr="00F47C02">
        <w:rPr>
          <w:sz w:val="24"/>
          <w:szCs w:val="24"/>
          <w:lang w:val="bg-BG"/>
        </w:rPr>
        <w:t xml:space="preserve"> При упражняване на авторски надзор, изпълнителят е длъжен да упражнява авторски надзор по смисъла на чл.162 от ЗУТ и носи отговорност за изпълнение на строежа съобразно одобрения инвестиционен проект и изискванията на чл.169, ал.1 и ал.3 от ЗУТ</w:t>
      </w:r>
      <w:r w:rsidR="00EE541E">
        <w:rPr>
          <w:sz w:val="24"/>
          <w:szCs w:val="24"/>
          <w:lang w:val="bg-BG"/>
        </w:rPr>
        <w:t>;</w:t>
      </w:r>
    </w:p>
    <w:p w:rsidR="00B0428D" w:rsidRPr="00F47C02" w:rsidRDefault="00B0428D" w:rsidP="001379FC">
      <w:pPr>
        <w:pStyle w:val="ListParagraph"/>
        <w:tabs>
          <w:tab w:val="num" w:pos="1572"/>
        </w:tabs>
        <w:spacing w:line="276" w:lineRule="auto"/>
        <w:ind w:left="0" w:firstLine="426"/>
        <w:jc w:val="both"/>
        <w:rPr>
          <w:sz w:val="24"/>
          <w:szCs w:val="24"/>
          <w:lang w:val="bg-BG"/>
        </w:rPr>
      </w:pPr>
    </w:p>
    <w:p w:rsidR="001379FC" w:rsidRPr="00F47C02" w:rsidRDefault="00B0428D" w:rsidP="001379FC">
      <w:pPr>
        <w:pStyle w:val="ListParagraph"/>
        <w:tabs>
          <w:tab w:val="num" w:pos="1572"/>
        </w:tabs>
        <w:spacing w:line="276" w:lineRule="auto"/>
        <w:ind w:left="0" w:firstLine="426"/>
        <w:jc w:val="both"/>
        <w:rPr>
          <w:sz w:val="24"/>
          <w:szCs w:val="24"/>
          <w:lang w:val="bg-BG"/>
        </w:rPr>
      </w:pPr>
      <w:r w:rsidRPr="00F47C02">
        <w:rPr>
          <w:b/>
          <w:sz w:val="24"/>
          <w:szCs w:val="24"/>
          <w:lang w:val="bg-BG"/>
        </w:rPr>
        <w:lastRenderedPageBreak/>
        <w:t xml:space="preserve">2.4. Технически паспорт – </w:t>
      </w:r>
      <w:r w:rsidRPr="00F47C02">
        <w:rPr>
          <w:sz w:val="24"/>
          <w:szCs w:val="24"/>
          <w:lang w:val="bg-BG"/>
        </w:rPr>
        <w:t>Избраният изпълнител е длъжен да изготви Технически паспорт на обекта при въвеждането му в експлоатация.</w:t>
      </w:r>
    </w:p>
    <w:p w:rsidR="001379FC" w:rsidRPr="00F47C02" w:rsidRDefault="001379FC" w:rsidP="001379FC">
      <w:pPr>
        <w:pStyle w:val="ListParagraph"/>
        <w:tabs>
          <w:tab w:val="num" w:pos="1572"/>
        </w:tabs>
        <w:spacing w:line="276" w:lineRule="auto"/>
        <w:ind w:left="0" w:firstLine="426"/>
        <w:jc w:val="both"/>
        <w:rPr>
          <w:sz w:val="24"/>
          <w:szCs w:val="24"/>
          <w:lang w:val="bg-BG"/>
        </w:rPr>
      </w:pPr>
    </w:p>
    <w:p w:rsidR="00EE760F" w:rsidRPr="00F47C02" w:rsidRDefault="00B0428D" w:rsidP="001379FC">
      <w:pPr>
        <w:tabs>
          <w:tab w:val="left" w:pos="284"/>
        </w:tabs>
        <w:spacing w:line="276" w:lineRule="auto"/>
        <w:contextualSpacing/>
        <w:jc w:val="both"/>
        <w:rPr>
          <w:sz w:val="24"/>
          <w:szCs w:val="24"/>
          <w:lang w:val="bg-BG"/>
        </w:rPr>
      </w:pPr>
      <w:r w:rsidRPr="00F47C02">
        <w:rPr>
          <w:b/>
          <w:sz w:val="24"/>
          <w:szCs w:val="24"/>
          <w:lang w:val="bg-BG"/>
        </w:rPr>
        <w:t xml:space="preserve">   </w:t>
      </w:r>
      <w:r w:rsidR="002C6746" w:rsidRPr="00F47C02">
        <w:rPr>
          <w:b/>
          <w:sz w:val="24"/>
          <w:szCs w:val="24"/>
          <w:lang w:val="bg-BG"/>
        </w:rPr>
        <w:t xml:space="preserve">      3</w:t>
      </w:r>
      <w:r w:rsidR="00A729D5" w:rsidRPr="00F47C02">
        <w:rPr>
          <w:b/>
          <w:sz w:val="24"/>
          <w:szCs w:val="24"/>
          <w:lang w:val="bg-BG"/>
        </w:rPr>
        <w:t>. Сро</w:t>
      </w:r>
      <w:r w:rsidR="00EE760F" w:rsidRPr="00F47C02">
        <w:rPr>
          <w:b/>
          <w:sz w:val="24"/>
          <w:szCs w:val="24"/>
          <w:lang w:val="bg-BG"/>
        </w:rPr>
        <w:t>кове</w:t>
      </w:r>
      <w:r w:rsidR="00A729D5" w:rsidRPr="00F47C02">
        <w:rPr>
          <w:b/>
          <w:sz w:val="24"/>
          <w:szCs w:val="24"/>
          <w:lang w:val="bg-BG"/>
        </w:rPr>
        <w:t xml:space="preserve"> за изпълнение</w:t>
      </w:r>
      <w:r w:rsidR="00183F24" w:rsidRPr="00F47C02">
        <w:rPr>
          <w:sz w:val="24"/>
          <w:szCs w:val="24"/>
          <w:lang w:val="bg-BG"/>
        </w:rPr>
        <w:t xml:space="preserve">: </w:t>
      </w:r>
    </w:p>
    <w:p w:rsidR="00EE760F" w:rsidRPr="00F47C02" w:rsidRDefault="00EE760F" w:rsidP="001379FC">
      <w:pPr>
        <w:tabs>
          <w:tab w:val="left" w:pos="284"/>
        </w:tabs>
        <w:spacing w:line="276" w:lineRule="auto"/>
        <w:contextualSpacing/>
        <w:jc w:val="both"/>
        <w:rPr>
          <w:sz w:val="24"/>
          <w:szCs w:val="24"/>
          <w:lang w:val="bg-BG"/>
        </w:rPr>
      </w:pPr>
      <w:r w:rsidRPr="00F47C02">
        <w:rPr>
          <w:sz w:val="24"/>
          <w:szCs w:val="24"/>
          <w:lang w:val="bg-BG"/>
        </w:rPr>
        <w:t xml:space="preserve">       - </w:t>
      </w:r>
      <w:r w:rsidR="00183F24" w:rsidRPr="00F47C02">
        <w:rPr>
          <w:sz w:val="24"/>
          <w:szCs w:val="24"/>
          <w:lang w:val="bg-BG"/>
        </w:rPr>
        <w:t xml:space="preserve">Срокът за изготвяне на инвестиционния проект е до </w:t>
      </w:r>
      <w:r w:rsidRPr="00F47C02">
        <w:rPr>
          <w:b/>
          <w:sz w:val="24"/>
          <w:szCs w:val="24"/>
          <w:lang w:val="bg-BG"/>
        </w:rPr>
        <w:t>60</w:t>
      </w:r>
      <w:r w:rsidR="00667463">
        <w:rPr>
          <w:sz w:val="24"/>
          <w:szCs w:val="24"/>
          <w:lang w:val="bg-BG"/>
        </w:rPr>
        <w:t xml:space="preserve"> </w:t>
      </w:r>
      <w:r w:rsidR="000320D7" w:rsidRPr="007E02EF">
        <w:rPr>
          <w:b/>
          <w:sz w:val="24"/>
          <w:szCs w:val="24"/>
          <w:lang w:val="bg-BG"/>
        </w:rPr>
        <w:t>/шестдесет/ работни дни</w:t>
      </w:r>
      <w:r w:rsidR="00E6614E">
        <w:rPr>
          <w:b/>
          <w:sz w:val="24"/>
          <w:szCs w:val="24"/>
          <w:lang w:val="bg-BG"/>
        </w:rPr>
        <w:t xml:space="preserve"> и</w:t>
      </w:r>
      <w:r w:rsidRPr="00F47C02">
        <w:rPr>
          <w:sz w:val="24"/>
          <w:szCs w:val="24"/>
          <w:lang w:val="bg-BG"/>
        </w:rPr>
        <w:t xml:space="preserve"> започва да тече от датата на получаване на визата за проектиране и приключва с предаването на проекта.</w:t>
      </w:r>
    </w:p>
    <w:p w:rsidR="00EE760F" w:rsidRPr="00F47C02" w:rsidRDefault="00EE760F" w:rsidP="001379FC">
      <w:pPr>
        <w:tabs>
          <w:tab w:val="left" w:pos="284"/>
        </w:tabs>
        <w:spacing w:line="276" w:lineRule="auto"/>
        <w:contextualSpacing/>
        <w:jc w:val="both"/>
        <w:rPr>
          <w:sz w:val="24"/>
          <w:szCs w:val="24"/>
          <w:lang w:val="bg-BG"/>
        </w:rPr>
      </w:pPr>
      <w:r w:rsidRPr="00F47C02">
        <w:rPr>
          <w:sz w:val="24"/>
          <w:szCs w:val="24"/>
          <w:lang w:val="bg-BG"/>
        </w:rPr>
        <w:t xml:space="preserve">       - Срокът за упражняване на авторски надзор започва да тече от датата на откриване на строителна площадка за обекта и приключва с подписване на последния от необходимите и установени от закона актове за  приключване на СМР на обекта</w:t>
      </w:r>
      <w:r w:rsidR="00756F81" w:rsidRPr="00F47C02">
        <w:rPr>
          <w:sz w:val="24"/>
          <w:szCs w:val="24"/>
          <w:lang w:val="bg-BG"/>
        </w:rPr>
        <w:t xml:space="preserve"> и предаването на оригинален екземпляр на технически паспорт на обекта</w:t>
      </w:r>
      <w:r w:rsidRPr="00F47C02">
        <w:rPr>
          <w:sz w:val="24"/>
          <w:szCs w:val="24"/>
          <w:lang w:val="bg-BG"/>
        </w:rPr>
        <w:t>.</w:t>
      </w:r>
    </w:p>
    <w:p w:rsidR="00B0428D" w:rsidRPr="00F47C02" w:rsidRDefault="00B0428D" w:rsidP="001379FC">
      <w:pPr>
        <w:tabs>
          <w:tab w:val="left" w:pos="284"/>
        </w:tabs>
        <w:spacing w:line="276" w:lineRule="auto"/>
        <w:contextualSpacing/>
        <w:jc w:val="both"/>
        <w:rPr>
          <w:sz w:val="24"/>
          <w:szCs w:val="24"/>
          <w:lang w:val="bg-BG"/>
        </w:rPr>
      </w:pPr>
    </w:p>
    <w:p w:rsidR="00A729D5" w:rsidRPr="00F47C02" w:rsidRDefault="002C6746" w:rsidP="001379FC">
      <w:pPr>
        <w:tabs>
          <w:tab w:val="left" w:pos="284"/>
        </w:tabs>
        <w:autoSpaceDE w:val="0"/>
        <w:autoSpaceDN w:val="0"/>
        <w:adjustRightInd w:val="0"/>
        <w:spacing w:after="60" w:line="276" w:lineRule="auto"/>
        <w:ind w:right="55"/>
        <w:contextualSpacing/>
        <w:jc w:val="both"/>
        <w:rPr>
          <w:sz w:val="24"/>
          <w:szCs w:val="24"/>
          <w:lang w:val="bg-BG"/>
        </w:rPr>
      </w:pPr>
      <w:r w:rsidRPr="00F47C02">
        <w:rPr>
          <w:b/>
          <w:sz w:val="24"/>
          <w:szCs w:val="24"/>
          <w:lang w:val="bg-BG"/>
        </w:rPr>
        <w:t xml:space="preserve">        4</w:t>
      </w:r>
      <w:r w:rsidR="00756F81" w:rsidRPr="00F47C02">
        <w:rPr>
          <w:b/>
          <w:sz w:val="24"/>
          <w:szCs w:val="24"/>
          <w:lang w:val="bg-BG"/>
        </w:rPr>
        <w:t xml:space="preserve">. </w:t>
      </w:r>
      <w:r w:rsidR="00A729D5" w:rsidRPr="00F47C02">
        <w:rPr>
          <w:b/>
          <w:sz w:val="24"/>
          <w:szCs w:val="24"/>
          <w:lang w:val="bg-BG"/>
        </w:rPr>
        <w:t>Начин на плащане</w:t>
      </w:r>
      <w:r w:rsidR="00A729D5" w:rsidRPr="00F47C02">
        <w:rPr>
          <w:sz w:val="24"/>
          <w:szCs w:val="24"/>
          <w:lang w:val="bg-BG"/>
        </w:rPr>
        <w:t xml:space="preserve"> </w:t>
      </w:r>
      <w:r w:rsidR="00A729D5" w:rsidRPr="00F47C02">
        <w:rPr>
          <w:color w:val="000000"/>
          <w:sz w:val="24"/>
          <w:szCs w:val="24"/>
          <w:lang w:val="bg-BG"/>
        </w:rPr>
        <w:t xml:space="preserve">– </w:t>
      </w:r>
      <w:r w:rsidR="00A729D5" w:rsidRPr="00F47C02">
        <w:rPr>
          <w:sz w:val="24"/>
          <w:szCs w:val="24"/>
          <w:lang w:val="bg-BG"/>
        </w:rPr>
        <w:t xml:space="preserve">в лева, по банков път, при условията, посочени в проекта на договор – Образец № </w:t>
      </w:r>
      <w:r w:rsidR="004834C6">
        <w:rPr>
          <w:sz w:val="24"/>
          <w:szCs w:val="24"/>
          <w:lang w:val="bg-BG"/>
        </w:rPr>
        <w:t>8</w:t>
      </w:r>
      <w:r w:rsidR="00A729D5" w:rsidRPr="00F47C02">
        <w:rPr>
          <w:sz w:val="24"/>
          <w:szCs w:val="24"/>
          <w:lang w:val="bg-BG"/>
        </w:rPr>
        <w:t xml:space="preserve"> към конкурсната документация.</w:t>
      </w:r>
    </w:p>
    <w:p w:rsidR="00B0428D" w:rsidRPr="00F47C02" w:rsidRDefault="00B0428D" w:rsidP="001379FC">
      <w:pPr>
        <w:tabs>
          <w:tab w:val="left" w:pos="284"/>
        </w:tabs>
        <w:autoSpaceDE w:val="0"/>
        <w:autoSpaceDN w:val="0"/>
        <w:adjustRightInd w:val="0"/>
        <w:spacing w:after="60" w:line="276" w:lineRule="auto"/>
        <w:ind w:right="55"/>
        <w:contextualSpacing/>
        <w:jc w:val="both"/>
        <w:rPr>
          <w:sz w:val="24"/>
          <w:szCs w:val="24"/>
          <w:lang w:val="bg-BG"/>
        </w:rPr>
      </w:pPr>
    </w:p>
    <w:p w:rsidR="00A729D5" w:rsidRPr="00F47C02" w:rsidRDefault="002C6746" w:rsidP="001379FC">
      <w:pPr>
        <w:spacing w:line="276" w:lineRule="auto"/>
        <w:jc w:val="both"/>
        <w:rPr>
          <w:b/>
          <w:color w:val="000000"/>
          <w:sz w:val="24"/>
          <w:szCs w:val="24"/>
          <w:lang w:val="bg-BG"/>
        </w:rPr>
      </w:pPr>
      <w:r w:rsidRPr="00F47C02">
        <w:rPr>
          <w:b/>
          <w:color w:val="000000"/>
          <w:sz w:val="24"/>
          <w:szCs w:val="24"/>
          <w:lang w:val="bg-BG"/>
        </w:rPr>
        <w:t xml:space="preserve">        5</w:t>
      </w:r>
      <w:r w:rsidR="00A729D5" w:rsidRPr="00F47C02">
        <w:rPr>
          <w:b/>
          <w:color w:val="000000"/>
          <w:sz w:val="24"/>
          <w:szCs w:val="24"/>
          <w:lang w:val="bg-BG"/>
        </w:rPr>
        <w:t>. Категория на строежа съгласно чл.137 от ЗУТ и Наредба №1/30.07.2003 г. на МРРБ за номенклатурата на видовете строежи:</w:t>
      </w:r>
      <w:r w:rsidR="00A729D5" w:rsidRPr="00F47C02">
        <w:rPr>
          <w:sz w:val="24"/>
          <w:szCs w:val="24"/>
          <w:lang w:val="bg-BG"/>
        </w:rPr>
        <w:t xml:space="preserve"> </w:t>
      </w:r>
      <w:r w:rsidR="00756F81" w:rsidRPr="00F47C02">
        <w:rPr>
          <w:sz w:val="24"/>
          <w:szCs w:val="24"/>
          <w:lang w:val="bg-BG"/>
        </w:rPr>
        <w:t>четвърта категория.</w:t>
      </w:r>
      <w:r w:rsidR="00A729D5" w:rsidRPr="00F47C02">
        <w:rPr>
          <w:color w:val="000000"/>
          <w:sz w:val="24"/>
          <w:szCs w:val="24"/>
          <w:lang w:val="bg-BG"/>
        </w:rPr>
        <w:t xml:space="preserve">    </w:t>
      </w:r>
      <w:r w:rsidR="00A729D5" w:rsidRPr="00F47C02">
        <w:rPr>
          <w:sz w:val="24"/>
          <w:szCs w:val="24"/>
          <w:lang w:val="bg-BG"/>
        </w:rPr>
        <w:t xml:space="preserve">       </w:t>
      </w:r>
    </w:p>
    <w:p w:rsidR="001379FC" w:rsidRPr="00F47C02" w:rsidRDefault="001379FC" w:rsidP="00A729D5">
      <w:pPr>
        <w:tabs>
          <w:tab w:val="num" w:pos="567"/>
        </w:tabs>
        <w:spacing w:line="276" w:lineRule="auto"/>
        <w:jc w:val="both"/>
        <w:rPr>
          <w:color w:val="000000"/>
          <w:sz w:val="24"/>
          <w:szCs w:val="24"/>
          <w:lang w:val="bg-BG"/>
        </w:rPr>
      </w:pPr>
    </w:p>
    <w:p w:rsidR="00E410E9" w:rsidRPr="00F47C02" w:rsidRDefault="00E410E9" w:rsidP="00E410E9">
      <w:pPr>
        <w:spacing w:line="276" w:lineRule="auto"/>
        <w:jc w:val="both"/>
        <w:rPr>
          <w:b/>
          <w:sz w:val="24"/>
          <w:szCs w:val="24"/>
          <w:lang w:val="bg-BG"/>
        </w:rPr>
      </w:pPr>
      <w:r w:rsidRPr="00F47C02">
        <w:rPr>
          <w:b/>
          <w:sz w:val="24"/>
          <w:szCs w:val="24"/>
          <w:lang w:val="bg-BG"/>
        </w:rPr>
        <w:t xml:space="preserve">        III. ИЗИСКВАНИЯ КЪМ </w:t>
      </w:r>
      <w:r w:rsidR="00B0428D" w:rsidRPr="00F47C02">
        <w:rPr>
          <w:b/>
          <w:sz w:val="24"/>
          <w:szCs w:val="24"/>
          <w:lang w:val="bg-BG"/>
        </w:rPr>
        <w:t>УЧАСТНИЦИТЕ</w:t>
      </w:r>
    </w:p>
    <w:p w:rsidR="000320D7" w:rsidRPr="007E02EF" w:rsidRDefault="000320D7" w:rsidP="007E02EF">
      <w:pPr>
        <w:pStyle w:val="ListParagraph"/>
        <w:numPr>
          <w:ilvl w:val="0"/>
          <w:numId w:val="40"/>
        </w:numPr>
        <w:tabs>
          <w:tab w:val="left" w:pos="426"/>
        </w:tabs>
        <w:spacing w:line="276" w:lineRule="auto"/>
        <w:ind w:left="0" w:firstLine="426"/>
        <w:jc w:val="both"/>
        <w:rPr>
          <w:sz w:val="24"/>
          <w:szCs w:val="24"/>
          <w:lang w:val="bg-BG"/>
        </w:rPr>
      </w:pPr>
      <w:r w:rsidRPr="007E02EF">
        <w:rPr>
          <w:sz w:val="24"/>
          <w:szCs w:val="24"/>
          <w:lang w:val="bg-BG"/>
        </w:rPr>
        <w:t>Предложения за участие в конкурса могат да подават  юридически лица или еднолични търговци, включително техни обединения.</w:t>
      </w:r>
    </w:p>
    <w:p w:rsidR="000320D7" w:rsidRPr="007E02EF" w:rsidRDefault="008E069F" w:rsidP="007E02EF">
      <w:pPr>
        <w:pStyle w:val="ListParagraph"/>
        <w:tabs>
          <w:tab w:val="left" w:pos="284"/>
          <w:tab w:val="left" w:pos="709"/>
        </w:tabs>
        <w:ind w:left="0"/>
        <w:jc w:val="both"/>
        <w:rPr>
          <w:b/>
          <w:sz w:val="24"/>
          <w:szCs w:val="24"/>
        </w:rPr>
      </w:pPr>
      <w:r>
        <w:rPr>
          <w:b/>
          <w:sz w:val="24"/>
          <w:szCs w:val="24"/>
          <w:lang w:val="bg-BG"/>
        </w:rPr>
        <w:t xml:space="preserve">        </w:t>
      </w:r>
      <w:r w:rsidRPr="00951A08">
        <w:rPr>
          <w:b/>
          <w:sz w:val="24"/>
          <w:szCs w:val="24"/>
          <w:lang w:val="bg-BG"/>
        </w:rPr>
        <w:t>Участниците се представляват от законните си представители или от лица,</w:t>
      </w:r>
      <w:r w:rsidRPr="00723224">
        <w:rPr>
          <w:sz w:val="24"/>
          <w:szCs w:val="24"/>
          <w:lang w:val="bg-BG"/>
        </w:rPr>
        <w:t xml:space="preserve"> </w:t>
      </w:r>
      <w:r w:rsidRPr="00754F3B">
        <w:rPr>
          <w:b/>
          <w:sz w:val="24"/>
          <w:szCs w:val="24"/>
          <w:lang w:val="bg-BG"/>
        </w:rPr>
        <w:t>изрично упълномощени за участие в настоящия конкурс, което се доказва с изрично нотариално заверено пълномощно.</w:t>
      </w:r>
    </w:p>
    <w:p w:rsidR="00855173" w:rsidRPr="00F47C02" w:rsidRDefault="00855173" w:rsidP="00855173">
      <w:pPr>
        <w:spacing w:line="276" w:lineRule="auto"/>
        <w:jc w:val="both"/>
        <w:rPr>
          <w:sz w:val="24"/>
          <w:szCs w:val="24"/>
          <w:lang w:val="bg-BG"/>
        </w:rPr>
      </w:pPr>
      <w:r w:rsidRPr="00F47C02">
        <w:rPr>
          <w:sz w:val="24"/>
          <w:szCs w:val="24"/>
          <w:lang w:val="bg-BG"/>
        </w:rPr>
        <w:t xml:space="preserve">        В случай, че кандидатът участва като обединение, което не е регистрирано като самостоятелно юридическо лице, участниците в обединението трябва да </w:t>
      </w:r>
      <w:r w:rsidR="00F074BF">
        <w:rPr>
          <w:sz w:val="24"/>
          <w:szCs w:val="24"/>
          <w:lang w:val="bg-BG"/>
        </w:rPr>
        <w:t>представят заверено копие на</w:t>
      </w:r>
      <w:r w:rsidRPr="00F47C02">
        <w:rPr>
          <w:sz w:val="24"/>
          <w:szCs w:val="24"/>
          <w:lang w:val="bg-BG"/>
        </w:rPr>
        <w:t xml:space="preserve"> сключен договор/учредителен акт, от който да е видно правното основание за създаване на обединението. До</w:t>
      </w:r>
      <w:r w:rsidR="00F074BF">
        <w:rPr>
          <w:sz w:val="24"/>
          <w:szCs w:val="24"/>
          <w:lang w:val="bg-BG"/>
        </w:rPr>
        <w:t xml:space="preserve">кументът </w:t>
      </w:r>
      <w:r w:rsidRPr="00F47C02">
        <w:rPr>
          <w:sz w:val="24"/>
          <w:szCs w:val="24"/>
          <w:lang w:val="bg-BG"/>
        </w:rPr>
        <w:t xml:space="preserve"> трябва да съдържа клаузи, които гарантират че:</w:t>
      </w:r>
    </w:p>
    <w:p w:rsidR="00855173" w:rsidRPr="00F47C02" w:rsidRDefault="00855173" w:rsidP="00855173">
      <w:pPr>
        <w:spacing w:line="276" w:lineRule="auto"/>
        <w:ind w:firstLine="567"/>
        <w:jc w:val="both"/>
        <w:rPr>
          <w:sz w:val="24"/>
          <w:szCs w:val="24"/>
          <w:lang w:val="bg-BG"/>
        </w:rPr>
      </w:pPr>
      <w:r w:rsidRPr="00F47C02">
        <w:rPr>
          <w:sz w:val="24"/>
          <w:szCs w:val="24"/>
          <w:lang w:val="bg-BG"/>
        </w:rPr>
        <w:t xml:space="preserve">-  всички членове на обединението са отговорни заедно и поотделно за изпълнението на бъдещия договор за възлагане на поръчката; </w:t>
      </w:r>
    </w:p>
    <w:p w:rsidR="00855173" w:rsidRPr="00F47C02" w:rsidRDefault="00855173" w:rsidP="00855173">
      <w:pPr>
        <w:spacing w:line="276" w:lineRule="auto"/>
        <w:ind w:firstLine="567"/>
        <w:jc w:val="both"/>
        <w:rPr>
          <w:sz w:val="24"/>
          <w:szCs w:val="24"/>
          <w:lang w:val="bg-BG"/>
        </w:rPr>
      </w:pPr>
      <w:r w:rsidRPr="00F47C02">
        <w:rPr>
          <w:sz w:val="24"/>
          <w:szCs w:val="24"/>
          <w:lang w:val="bg-BG"/>
        </w:rPr>
        <w:t>-  изрично е посочен предмета на настоящата поръчка;</w:t>
      </w:r>
    </w:p>
    <w:p w:rsidR="00855173" w:rsidRPr="00F47C02" w:rsidRDefault="00855173" w:rsidP="00855173">
      <w:pPr>
        <w:spacing w:line="276" w:lineRule="auto"/>
        <w:ind w:firstLine="567"/>
        <w:jc w:val="both"/>
        <w:rPr>
          <w:sz w:val="24"/>
          <w:szCs w:val="24"/>
          <w:lang w:val="bg-BG"/>
        </w:rPr>
      </w:pPr>
      <w:r w:rsidRPr="00F47C02">
        <w:rPr>
          <w:sz w:val="24"/>
          <w:szCs w:val="24"/>
          <w:lang w:val="bg-BG"/>
        </w:rPr>
        <w:t>- в договора за обединение следва ясно да са посочени дейностите, които ще изпълнява всеки един от членовете му по изпълнение на поръчката;</w:t>
      </w:r>
    </w:p>
    <w:p w:rsidR="00855173" w:rsidRPr="00F47C02" w:rsidRDefault="00855173" w:rsidP="00855173">
      <w:pPr>
        <w:spacing w:line="276" w:lineRule="auto"/>
        <w:ind w:firstLine="567"/>
        <w:jc w:val="both"/>
        <w:rPr>
          <w:sz w:val="24"/>
          <w:szCs w:val="24"/>
          <w:lang w:val="bg-BG"/>
        </w:rPr>
      </w:pPr>
      <w:r w:rsidRPr="00F47C02">
        <w:rPr>
          <w:sz w:val="24"/>
          <w:szCs w:val="24"/>
          <w:lang w:val="bg-BG"/>
        </w:rPr>
        <w:t xml:space="preserve">- участниците в обединението са определили партньор, който да представлява обединението за целите на поръчката и неговите функции; </w:t>
      </w:r>
    </w:p>
    <w:p w:rsidR="00855173" w:rsidRPr="00F47C02" w:rsidRDefault="00855173" w:rsidP="00855173">
      <w:pPr>
        <w:spacing w:line="276" w:lineRule="auto"/>
        <w:ind w:firstLine="567"/>
        <w:jc w:val="both"/>
        <w:rPr>
          <w:sz w:val="24"/>
          <w:szCs w:val="24"/>
          <w:lang w:val="bg-BG"/>
        </w:rPr>
      </w:pPr>
      <w:r w:rsidRPr="00F47C02">
        <w:rPr>
          <w:sz w:val="24"/>
          <w:szCs w:val="24"/>
          <w:lang w:val="bg-BG"/>
        </w:rPr>
        <w:t xml:space="preserve">- не се допускат никакви промени в състава на обединението след подаване на предложението за целия период на изпълнение на договора. </w:t>
      </w:r>
    </w:p>
    <w:p w:rsidR="00855173" w:rsidRPr="00F47C02" w:rsidRDefault="00855173" w:rsidP="00855173">
      <w:pPr>
        <w:spacing w:line="276" w:lineRule="auto"/>
        <w:ind w:firstLine="567"/>
        <w:jc w:val="both"/>
        <w:rPr>
          <w:sz w:val="24"/>
          <w:szCs w:val="24"/>
          <w:lang w:val="bg-BG"/>
        </w:rPr>
      </w:pPr>
      <w:r w:rsidRPr="00F47C02">
        <w:rPr>
          <w:sz w:val="24"/>
          <w:szCs w:val="24"/>
          <w:lang w:val="bg-BG"/>
        </w:rPr>
        <w:t>-  всички членове на обединението поемат задължение да не прекратяват участието си в обединението за целия период на изпълнение на договора, както и че няма да извършват промени във вътрешното разпределение на дейностите между тях по изпълнение на поръчката.</w:t>
      </w:r>
    </w:p>
    <w:p w:rsidR="000320D7" w:rsidRDefault="00855173" w:rsidP="007E02EF">
      <w:pPr>
        <w:tabs>
          <w:tab w:val="left" w:pos="567"/>
        </w:tabs>
        <w:spacing w:line="276" w:lineRule="auto"/>
        <w:jc w:val="both"/>
        <w:rPr>
          <w:sz w:val="24"/>
          <w:szCs w:val="24"/>
          <w:lang w:val="bg-BG"/>
        </w:rPr>
      </w:pPr>
      <w:r w:rsidRPr="00F47C02">
        <w:rPr>
          <w:sz w:val="24"/>
          <w:szCs w:val="24"/>
          <w:lang w:val="bg-BG"/>
        </w:rPr>
        <w:t xml:space="preserve">        В случаите, когато не е приложен договор</w:t>
      </w:r>
      <w:r w:rsidR="00E36FEF">
        <w:rPr>
          <w:sz w:val="24"/>
          <w:szCs w:val="24"/>
          <w:lang w:val="bg-BG"/>
        </w:rPr>
        <w:t>/</w:t>
      </w:r>
      <w:r w:rsidR="00E36FEF" w:rsidRPr="00F47C02">
        <w:rPr>
          <w:sz w:val="24"/>
          <w:szCs w:val="24"/>
          <w:lang w:val="bg-BG"/>
        </w:rPr>
        <w:t>учредителен акт</w:t>
      </w:r>
      <w:r w:rsidRPr="00F47C02">
        <w:rPr>
          <w:sz w:val="24"/>
          <w:szCs w:val="24"/>
          <w:lang w:val="bg-BG"/>
        </w:rPr>
        <w:t xml:space="preserve"> за създаване на обединение или в него липсват клаузи, гарантиращи изпълнението на горепосочените условия, или съставът на обединението или разпределението на дейностите се е променил след подаването на предложението – кандидатът ще бъде отстранен от участие в конкурса.</w:t>
      </w:r>
    </w:p>
    <w:p w:rsidR="00855173" w:rsidRPr="00F47C02" w:rsidRDefault="00855173" w:rsidP="00855173">
      <w:pPr>
        <w:spacing w:line="276" w:lineRule="auto"/>
        <w:jc w:val="both"/>
        <w:rPr>
          <w:sz w:val="24"/>
          <w:szCs w:val="24"/>
          <w:lang w:val="bg-BG"/>
        </w:rPr>
      </w:pPr>
      <w:r w:rsidRPr="00F47C02">
        <w:rPr>
          <w:sz w:val="24"/>
          <w:szCs w:val="24"/>
          <w:lang w:val="bg-BG"/>
        </w:rPr>
        <w:t xml:space="preserve">       Лице, което участва в обединение – кандидат в поръчката, не може да представя самостоятелно предложение.</w:t>
      </w:r>
    </w:p>
    <w:p w:rsidR="00855173" w:rsidRPr="00F47C02" w:rsidRDefault="00855173" w:rsidP="00E410E9">
      <w:pPr>
        <w:spacing w:line="276" w:lineRule="auto"/>
        <w:jc w:val="both"/>
        <w:rPr>
          <w:sz w:val="24"/>
          <w:szCs w:val="24"/>
          <w:lang w:val="bg-BG"/>
        </w:rPr>
      </w:pPr>
      <w:r w:rsidRPr="00F47C02">
        <w:rPr>
          <w:sz w:val="24"/>
          <w:szCs w:val="24"/>
          <w:lang w:val="bg-BG"/>
        </w:rPr>
        <w:t xml:space="preserve">       В настоящия конкурс едно юридическо лице или ЕТ може да участва само в едно обединение.</w:t>
      </w:r>
    </w:p>
    <w:p w:rsidR="00855173" w:rsidRPr="00F47C02" w:rsidRDefault="00855173" w:rsidP="00E410E9">
      <w:pPr>
        <w:spacing w:line="276" w:lineRule="auto"/>
        <w:jc w:val="both"/>
        <w:rPr>
          <w:sz w:val="24"/>
          <w:szCs w:val="24"/>
          <w:lang w:val="bg-BG"/>
        </w:rPr>
      </w:pPr>
    </w:p>
    <w:p w:rsidR="00E410E9" w:rsidRPr="00F47C02" w:rsidRDefault="00855173" w:rsidP="00855173">
      <w:pPr>
        <w:tabs>
          <w:tab w:val="left" w:pos="567"/>
        </w:tabs>
        <w:spacing w:line="276" w:lineRule="auto"/>
        <w:contextualSpacing/>
        <w:jc w:val="both"/>
        <w:rPr>
          <w:sz w:val="24"/>
          <w:szCs w:val="24"/>
          <w:lang w:val="bg-BG"/>
        </w:rPr>
      </w:pPr>
      <w:r w:rsidRPr="00F47C02">
        <w:rPr>
          <w:b/>
          <w:sz w:val="24"/>
          <w:szCs w:val="24"/>
          <w:lang w:val="bg-BG"/>
        </w:rPr>
        <w:lastRenderedPageBreak/>
        <w:t xml:space="preserve">       2.</w:t>
      </w:r>
      <w:r w:rsidRPr="00F47C02">
        <w:rPr>
          <w:sz w:val="24"/>
          <w:szCs w:val="24"/>
          <w:lang w:val="bg-BG"/>
        </w:rPr>
        <w:t xml:space="preserve"> </w:t>
      </w:r>
      <w:r w:rsidR="00E410E9" w:rsidRPr="00F47C02">
        <w:rPr>
          <w:sz w:val="24"/>
          <w:szCs w:val="24"/>
          <w:lang w:val="bg-BG"/>
        </w:rPr>
        <w:t>До участие в конкурса се допускат кандидати, подали предложение, съгласно изискванията и условията на на</w:t>
      </w:r>
      <w:r w:rsidR="00EE541E">
        <w:rPr>
          <w:sz w:val="24"/>
          <w:szCs w:val="24"/>
          <w:lang w:val="bg-BG"/>
        </w:rPr>
        <w:t>стоящата конкурсна документация.</w:t>
      </w:r>
    </w:p>
    <w:p w:rsidR="00B0428D" w:rsidRPr="00F47C02" w:rsidRDefault="00B0428D" w:rsidP="00B0428D">
      <w:pPr>
        <w:tabs>
          <w:tab w:val="left" w:pos="567"/>
        </w:tabs>
        <w:spacing w:line="276" w:lineRule="auto"/>
        <w:ind w:left="426"/>
        <w:contextualSpacing/>
        <w:jc w:val="both"/>
        <w:rPr>
          <w:sz w:val="24"/>
          <w:szCs w:val="24"/>
          <w:lang w:val="bg-BG"/>
        </w:rPr>
      </w:pPr>
    </w:p>
    <w:p w:rsidR="00E410E9" w:rsidRPr="00F47C02" w:rsidRDefault="00855173" w:rsidP="00855173">
      <w:pPr>
        <w:tabs>
          <w:tab w:val="left" w:pos="-540"/>
          <w:tab w:val="left" w:pos="567"/>
        </w:tabs>
        <w:spacing w:line="276" w:lineRule="auto"/>
        <w:jc w:val="both"/>
        <w:rPr>
          <w:sz w:val="24"/>
          <w:szCs w:val="24"/>
          <w:lang w:val="bg-BG"/>
        </w:rPr>
      </w:pPr>
      <w:r w:rsidRPr="00F47C02">
        <w:rPr>
          <w:b/>
          <w:sz w:val="24"/>
          <w:szCs w:val="24"/>
          <w:lang w:val="bg-BG"/>
        </w:rPr>
        <w:t xml:space="preserve">       3.</w:t>
      </w:r>
      <w:r w:rsidRPr="00F47C02">
        <w:rPr>
          <w:sz w:val="24"/>
          <w:szCs w:val="24"/>
          <w:lang w:val="bg-BG"/>
        </w:rPr>
        <w:t xml:space="preserve">  </w:t>
      </w:r>
      <w:r w:rsidR="00E410E9" w:rsidRPr="00F47C02">
        <w:rPr>
          <w:sz w:val="24"/>
          <w:szCs w:val="24"/>
          <w:lang w:val="bg-BG"/>
        </w:rPr>
        <w:t xml:space="preserve">До участие в конкурса не се допускат лица, които имат задължения към „Холдинг БДЖ” ЕАД и/или свързаните с него юридически лица „БДЖ – Пътнически превози”  ЕООД и/или „БДЖ – Товарни превози” ЕООД и/или „БДЖ – </w:t>
      </w:r>
      <w:proofErr w:type="spellStart"/>
      <w:r w:rsidR="00E410E9" w:rsidRPr="00F47C02">
        <w:rPr>
          <w:sz w:val="24"/>
          <w:szCs w:val="24"/>
          <w:lang w:val="bg-BG"/>
        </w:rPr>
        <w:t>Булвагон</w:t>
      </w:r>
      <w:proofErr w:type="spellEnd"/>
      <w:r w:rsidR="00E410E9" w:rsidRPr="00F47C02">
        <w:rPr>
          <w:sz w:val="24"/>
          <w:szCs w:val="24"/>
          <w:lang w:val="bg-BG"/>
        </w:rPr>
        <w:t>“ ЕАД, към датата на подаване на документите за участие. /Под „задължения“ се р</w:t>
      </w:r>
      <w:r w:rsidR="00EE541E">
        <w:rPr>
          <w:sz w:val="24"/>
          <w:szCs w:val="24"/>
          <w:lang w:val="bg-BG"/>
        </w:rPr>
        <w:t>азбира такива с настъпил падеж/.</w:t>
      </w:r>
    </w:p>
    <w:p w:rsidR="00B0428D" w:rsidRPr="00F47C02" w:rsidRDefault="00B0428D" w:rsidP="00B0428D">
      <w:pPr>
        <w:tabs>
          <w:tab w:val="left" w:pos="-540"/>
          <w:tab w:val="left" w:pos="567"/>
        </w:tabs>
        <w:spacing w:line="276" w:lineRule="auto"/>
        <w:ind w:left="426"/>
        <w:jc w:val="both"/>
        <w:rPr>
          <w:sz w:val="24"/>
          <w:szCs w:val="24"/>
          <w:lang w:val="bg-BG"/>
        </w:rPr>
      </w:pPr>
    </w:p>
    <w:p w:rsidR="00E410E9" w:rsidRPr="00F47C02" w:rsidRDefault="00855173" w:rsidP="00855173">
      <w:pPr>
        <w:tabs>
          <w:tab w:val="left" w:pos="426"/>
        </w:tabs>
        <w:spacing w:line="276" w:lineRule="auto"/>
        <w:ind w:firstLine="426"/>
        <w:contextualSpacing/>
        <w:jc w:val="both"/>
        <w:rPr>
          <w:sz w:val="24"/>
          <w:szCs w:val="24"/>
          <w:lang w:val="bg-BG"/>
        </w:rPr>
      </w:pPr>
      <w:r w:rsidRPr="00F47C02">
        <w:rPr>
          <w:b/>
          <w:sz w:val="24"/>
          <w:szCs w:val="24"/>
          <w:lang w:val="bg-BG"/>
        </w:rPr>
        <w:t>4.</w:t>
      </w:r>
      <w:r w:rsidRPr="00F47C02">
        <w:rPr>
          <w:sz w:val="24"/>
          <w:szCs w:val="24"/>
          <w:lang w:val="bg-BG"/>
        </w:rPr>
        <w:t xml:space="preserve"> </w:t>
      </w:r>
      <w:r w:rsidR="00E410E9" w:rsidRPr="00F47C02">
        <w:rPr>
          <w:sz w:val="24"/>
          <w:szCs w:val="24"/>
          <w:lang w:val="bg-BG"/>
        </w:rPr>
        <w:t>До участие в конкурса не се допускат лица, които са обявени в несъстоятелност или които са в открито производство по несъстоятелност и ликвидация към датата на под</w:t>
      </w:r>
      <w:r w:rsidR="00EE541E">
        <w:rPr>
          <w:sz w:val="24"/>
          <w:szCs w:val="24"/>
          <w:lang w:val="bg-BG"/>
        </w:rPr>
        <w:t>аване на документите за участие.</w:t>
      </w:r>
    </w:p>
    <w:p w:rsidR="00B0428D" w:rsidRPr="00F47C02" w:rsidRDefault="00B0428D" w:rsidP="00B0428D">
      <w:pPr>
        <w:tabs>
          <w:tab w:val="left" w:pos="567"/>
        </w:tabs>
        <w:spacing w:line="276" w:lineRule="auto"/>
        <w:ind w:left="426"/>
        <w:contextualSpacing/>
        <w:jc w:val="both"/>
        <w:rPr>
          <w:sz w:val="24"/>
          <w:szCs w:val="24"/>
          <w:lang w:val="bg-BG"/>
        </w:rPr>
      </w:pPr>
    </w:p>
    <w:p w:rsidR="00E410E9" w:rsidRPr="00F47C02" w:rsidRDefault="00855173" w:rsidP="00855173">
      <w:pPr>
        <w:tabs>
          <w:tab w:val="left" w:pos="567"/>
        </w:tabs>
        <w:spacing w:line="276" w:lineRule="auto"/>
        <w:contextualSpacing/>
        <w:jc w:val="both"/>
        <w:rPr>
          <w:sz w:val="24"/>
          <w:szCs w:val="24"/>
          <w:lang w:val="bg-BG"/>
        </w:rPr>
      </w:pPr>
      <w:r w:rsidRPr="00F47C02">
        <w:rPr>
          <w:b/>
          <w:sz w:val="24"/>
          <w:szCs w:val="24"/>
          <w:lang w:val="bg-BG"/>
        </w:rPr>
        <w:t xml:space="preserve">        5.</w:t>
      </w:r>
      <w:r w:rsidRPr="00F47C02">
        <w:rPr>
          <w:sz w:val="24"/>
          <w:szCs w:val="24"/>
          <w:lang w:val="bg-BG"/>
        </w:rPr>
        <w:t xml:space="preserve"> </w:t>
      </w:r>
      <w:r w:rsidR="00E410E9" w:rsidRPr="00F47C02">
        <w:rPr>
          <w:sz w:val="24"/>
          <w:szCs w:val="24"/>
          <w:lang w:val="bg-BG"/>
        </w:rPr>
        <w:t xml:space="preserve">До участие в конкурса не се допускат лица, свързани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00E410E9" w:rsidRPr="00F47C02">
        <w:rPr>
          <w:sz w:val="24"/>
          <w:szCs w:val="24"/>
          <w:lang w:val="bg-BG"/>
        </w:rPr>
        <w:t>Булвагон</w:t>
      </w:r>
      <w:proofErr w:type="spellEnd"/>
      <w:r w:rsidR="00E410E9" w:rsidRPr="00F47C02">
        <w:rPr>
          <w:sz w:val="24"/>
          <w:szCs w:val="24"/>
          <w:lang w:val="bg-BG"/>
        </w:rPr>
        <w:t>“ ЕАД или със служители на ръко</w:t>
      </w:r>
      <w:r w:rsidR="00EE541E">
        <w:rPr>
          <w:sz w:val="24"/>
          <w:szCs w:val="24"/>
          <w:lang w:val="bg-BG"/>
        </w:rPr>
        <w:t>водна длъжност в тези дружества.</w:t>
      </w:r>
    </w:p>
    <w:p w:rsidR="00B0428D" w:rsidRPr="00F47C02" w:rsidRDefault="00B0428D" w:rsidP="00B0428D">
      <w:pPr>
        <w:tabs>
          <w:tab w:val="left" w:pos="567"/>
        </w:tabs>
        <w:spacing w:line="276" w:lineRule="auto"/>
        <w:ind w:left="426"/>
        <w:contextualSpacing/>
        <w:jc w:val="both"/>
        <w:rPr>
          <w:sz w:val="24"/>
          <w:szCs w:val="24"/>
          <w:lang w:val="bg-BG"/>
        </w:rPr>
      </w:pPr>
    </w:p>
    <w:p w:rsidR="00E410E9" w:rsidRPr="00F47C02" w:rsidRDefault="00855173" w:rsidP="00855173">
      <w:pPr>
        <w:tabs>
          <w:tab w:val="left" w:pos="567"/>
        </w:tabs>
        <w:spacing w:line="276" w:lineRule="auto"/>
        <w:contextualSpacing/>
        <w:jc w:val="both"/>
        <w:rPr>
          <w:sz w:val="24"/>
          <w:szCs w:val="24"/>
          <w:lang w:val="bg-BG"/>
        </w:rPr>
      </w:pPr>
      <w:r w:rsidRPr="00F47C02">
        <w:rPr>
          <w:b/>
          <w:sz w:val="24"/>
          <w:szCs w:val="24"/>
          <w:lang w:val="bg-BG"/>
        </w:rPr>
        <w:t xml:space="preserve">         6.</w:t>
      </w:r>
      <w:r w:rsidRPr="00F47C02">
        <w:rPr>
          <w:sz w:val="24"/>
          <w:szCs w:val="24"/>
          <w:lang w:val="bg-BG"/>
        </w:rPr>
        <w:t xml:space="preserve"> </w:t>
      </w:r>
      <w:r w:rsidR="00E410E9" w:rsidRPr="00F47C02">
        <w:rPr>
          <w:sz w:val="24"/>
          <w:szCs w:val="24"/>
          <w:lang w:val="bg-BG"/>
        </w:rPr>
        <w:t>До участие в конкурса не се допускат лица, вписани в списъка по т. 1 на РМС № 441/04.06.2021г. за предприемане на действия във връзка с наложените от Службата за контрол на чуждестранните активи (OFAC) на Министерството на финансите на Съединените американски щати, санкции на български лица.</w:t>
      </w:r>
    </w:p>
    <w:p w:rsidR="00855173" w:rsidRPr="00F47C02" w:rsidRDefault="00855173" w:rsidP="00855173">
      <w:pPr>
        <w:tabs>
          <w:tab w:val="left" w:pos="567"/>
        </w:tabs>
        <w:spacing w:line="276" w:lineRule="auto"/>
        <w:ind w:left="426"/>
        <w:contextualSpacing/>
        <w:jc w:val="both"/>
        <w:rPr>
          <w:sz w:val="24"/>
          <w:szCs w:val="24"/>
          <w:lang w:val="bg-BG"/>
        </w:rPr>
      </w:pPr>
    </w:p>
    <w:p w:rsidR="00855173" w:rsidRPr="00F47C02" w:rsidRDefault="003957F7" w:rsidP="003957F7">
      <w:pPr>
        <w:tabs>
          <w:tab w:val="left" w:pos="567"/>
        </w:tabs>
        <w:spacing w:line="276" w:lineRule="auto"/>
        <w:contextualSpacing/>
        <w:jc w:val="both"/>
        <w:rPr>
          <w:sz w:val="24"/>
          <w:szCs w:val="24"/>
          <w:lang w:val="bg-BG"/>
        </w:rPr>
      </w:pPr>
      <w:r w:rsidRPr="00F47C02">
        <w:rPr>
          <w:b/>
          <w:sz w:val="24"/>
          <w:szCs w:val="24"/>
          <w:lang w:val="bg-BG"/>
        </w:rPr>
        <w:t xml:space="preserve">          7.</w:t>
      </w:r>
      <w:r w:rsidRPr="00F47C02">
        <w:rPr>
          <w:sz w:val="24"/>
          <w:szCs w:val="24"/>
          <w:lang w:val="bg-BG"/>
        </w:rPr>
        <w:t xml:space="preserve"> </w:t>
      </w:r>
      <w:r w:rsidR="00855173" w:rsidRPr="00F47C02">
        <w:rPr>
          <w:sz w:val="24"/>
          <w:szCs w:val="24"/>
          <w:lang w:val="bg-BG"/>
        </w:rPr>
        <w:t>Участни</w:t>
      </w:r>
      <w:r w:rsidRPr="00F47C02">
        <w:rPr>
          <w:sz w:val="24"/>
          <w:szCs w:val="24"/>
          <w:lang w:val="bg-BG"/>
        </w:rPr>
        <w:t>ците</w:t>
      </w:r>
      <w:r w:rsidR="00855173" w:rsidRPr="00F47C02">
        <w:rPr>
          <w:sz w:val="24"/>
          <w:szCs w:val="24"/>
          <w:lang w:val="bg-BG"/>
        </w:rPr>
        <w:t xml:space="preserve"> следва да разполага</w:t>
      </w:r>
      <w:r w:rsidR="00D61469">
        <w:rPr>
          <w:sz w:val="24"/>
          <w:szCs w:val="24"/>
          <w:lang w:val="bg-BG"/>
        </w:rPr>
        <w:t>т</w:t>
      </w:r>
      <w:r w:rsidR="00855173" w:rsidRPr="00F47C02">
        <w:rPr>
          <w:sz w:val="24"/>
          <w:szCs w:val="24"/>
          <w:lang w:val="bg-BG"/>
        </w:rPr>
        <w:t xml:space="preserve"> с </w:t>
      </w:r>
      <w:r w:rsidR="00DB19F6" w:rsidRPr="00DB1DD5">
        <w:rPr>
          <w:sz w:val="24"/>
          <w:szCs w:val="24"/>
          <w:lang w:val="bg-BG"/>
        </w:rPr>
        <w:t>екип,</w:t>
      </w:r>
      <w:r w:rsidR="00855173" w:rsidRPr="00F47C02">
        <w:rPr>
          <w:sz w:val="24"/>
          <w:szCs w:val="24"/>
          <w:lang w:val="bg-BG"/>
        </w:rPr>
        <w:t xml:space="preserve"> с определена професионална компетентност за изпълнението на поръчката и притежаващ необходимата проектантска правоспособност, съгласно чл. 230, ал. 1 от ЗУТ.</w:t>
      </w:r>
    </w:p>
    <w:p w:rsidR="00B0428D" w:rsidRPr="00F47C02" w:rsidRDefault="00B0428D" w:rsidP="00B0428D">
      <w:pPr>
        <w:tabs>
          <w:tab w:val="left" w:pos="567"/>
        </w:tabs>
        <w:spacing w:line="276" w:lineRule="auto"/>
        <w:ind w:left="426"/>
        <w:contextualSpacing/>
        <w:jc w:val="both"/>
        <w:rPr>
          <w:sz w:val="24"/>
          <w:szCs w:val="24"/>
          <w:lang w:val="bg-BG"/>
        </w:rPr>
      </w:pPr>
    </w:p>
    <w:p w:rsidR="00E410E9" w:rsidRPr="00F47C02" w:rsidRDefault="003957F7" w:rsidP="003957F7">
      <w:pPr>
        <w:tabs>
          <w:tab w:val="left" w:pos="567"/>
        </w:tabs>
        <w:spacing w:line="276" w:lineRule="auto"/>
        <w:contextualSpacing/>
        <w:jc w:val="both"/>
        <w:rPr>
          <w:sz w:val="24"/>
          <w:szCs w:val="24"/>
          <w:lang w:val="bg-BG"/>
        </w:rPr>
      </w:pPr>
      <w:r w:rsidRPr="00F47C02">
        <w:rPr>
          <w:b/>
          <w:sz w:val="24"/>
          <w:szCs w:val="24"/>
          <w:lang w:val="bg-BG"/>
        </w:rPr>
        <w:t xml:space="preserve">         </w:t>
      </w:r>
      <w:r w:rsidR="000320D7" w:rsidRPr="00D61469">
        <w:rPr>
          <w:b/>
          <w:sz w:val="24"/>
          <w:szCs w:val="24"/>
          <w:lang w:val="bg-BG"/>
        </w:rPr>
        <w:t>8.</w:t>
      </w:r>
      <w:r w:rsidR="000320D7" w:rsidRPr="00D61469">
        <w:rPr>
          <w:sz w:val="24"/>
          <w:szCs w:val="24"/>
          <w:lang w:val="bg-BG"/>
        </w:rPr>
        <w:t xml:space="preserve"> Участниците следва да притежават валидна </w:t>
      </w:r>
      <w:r w:rsidR="000320D7" w:rsidRPr="00D61469">
        <w:rPr>
          <w:b/>
          <w:sz w:val="24"/>
          <w:szCs w:val="24"/>
          <w:lang w:val="bg-BG"/>
        </w:rPr>
        <w:t>застрахователна полица за застраховка „Професионална отговорност”</w:t>
      </w:r>
      <w:r w:rsidR="000320D7" w:rsidRPr="00D61469">
        <w:rPr>
          <w:sz w:val="24"/>
          <w:szCs w:val="24"/>
          <w:lang w:val="bg-BG"/>
        </w:rPr>
        <w:t>, съгласно чл. 171 от ЗУТ, както и да представят деклараци</w:t>
      </w:r>
      <w:r w:rsidR="004E376E">
        <w:rPr>
          <w:sz w:val="24"/>
          <w:szCs w:val="24"/>
          <w:lang w:val="bg-BG"/>
        </w:rPr>
        <w:t>я</w:t>
      </w:r>
      <w:r w:rsidR="000320D7" w:rsidRPr="00D61469">
        <w:rPr>
          <w:sz w:val="24"/>
          <w:szCs w:val="24"/>
          <w:lang w:val="bg-BG"/>
        </w:rPr>
        <w:t xml:space="preserve"> към предложенията си, че застраховк</w:t>
      </w:r>
      <w:r w:rsidR="004E376E">
        <w:rPr>
          <w:sz w:val="24"/>
          <w:szCs w:val="24"/>
          <w:lang w:val="bg-BG"/>
        </w:rPr>
        <w:t>ата ще се поддържа</w:t>
      </w:r>
      <w:r w:rsidR="000320D7" w:rsidRPr="00D61469">
        <w:rPr>
          <w:sz w:val="24"/>
          <w:szCs w:val="24"/>
          <w:lang w:val="bg-BG"/>
        </w:rPr>
        <w:t xml:space="preserve"> през целия период на действие на договора.</w:t>
      </w:r>
      <w:r w:rsidR="00E410E9" w:rsidRPr="00F47C02">
        <w:rPr>
          <w:sz w:val="24"/>
          <w:szCs w:val="24"/>
          <w:lang w:val="bg-BG"/>
        </w:rPr>
        <w:t xml:space="preserve"> </w:t>
      </w:r>
    </w:p>
    <w:p w:rsidR="00B0428D" w:rsidRPr="00F47C02" w:rsidRDefault="00B0428D" w:rsidP="00B0428D">
      <w:pPr>
        <w:tabs>
          <w:tab w:val="left" w:pos="567"/>
        </w:tabs>
        <w:spacing w:line="276" w:lineRule="auto"/>
        <w:ind w:left="426"/>
        <w:contextualSpacing/>
        <w:jc w:val="both"/>
        <w:rPr>
          <w:sz w:val="24"/>
          <w:szCs w:val="24"/>
          <w:lang w:val="bg-BG"/>
        </w:rPr>
      </w:pPr>
    </w:p>
    <w:p w:rsidR="00E410E9" w:rsidRPr="00D61469" w:rsidRDefault="003957F7" w:rsidP="003957F7">
      <w:pPr>
        <w:tabs>
          <w:tab w:val="left" w:pos="567"/>
        </w:tabs>
        <w:spacing w:line="276" w:lineRule="auto"/>
        <w:contextualSpacing/>
        <w:jc w:val="both"/>
        <w:rPr>
          <w:sz w:val="24"/>
          <w:szCs w:val="24"/>
          <w:u w:val="single"/>
          <w:lang w:val="bg-BG"/>
        </w:rPr>
      </w:pPr>
      <w:r w:rsidRPr="00F47C02">
        <w:rPr>
          <w:sz w:val="24"/>
          <w:szCs w:val="24"/>
          <w:lang w:val="bg-BG"/>
        </w:rPr>
        <w:t xml:space="preserve">    </w:t>
      </w:r>
      <w:r w:rsidRPr="00F47C02">
        <w:rPr>
          <w:b/>
          <w:sz w:val="24"/>
          <w:szCs w:val="24"/>
          <w:lang w:val="bg-BG"/>
        </w:rPr>
        <w:t xml:space="preserve">     9. </w:t>
      </w:r>
      <w:r w:rsidR="00E410E9" w:rsidRPr="00F47C02">
        <w:rPr>
          <w:sz w:val="24"/>
          <w:szCs w:val="24"/>
          <w:lang w:val="bg-BG"/>
        </w:rPr>
        <w:t xml:space="preserve">Участникът трябва да има изпълнен </w:t>
      </w:r>
      <w:r w:rsidR="00E410E9" w:rsidRPr="00F47C02">
        <w:rPr>
          <w:b/>
          <w:sz w:val="24"/>
          <w:szCs w:val="24"/>
          <w:lang w:val="bg-BG"/>
        </w:rPr>
        <w:t xml:space="preserve">поне 1 /един/ договор за последните 5 </w:t>
      </w:r>
      <w:r w:rsidR="00E410E9" w:rsidRPr="00F47C02">
        <w:rPr>
          <w:b/>
          <w:i/>
          <w:sz w:val="24"/>
          <w:szCs w:val="24"/>
          <w:lang w:val="bg-BG"/>
        </w:rPr>
        <w:t>/пет/</w:t>
      </w:r>
      <w:r w:rsidR="00E410E9" w:rsidRPr="00F47C02">
        <w:rPr>
          <w:b/>
          <w:sz w:val="24"/>
          <w:szCs w:val="24"/>
          <w:lang w:val="bg-BG"/>
        </w:rPr>
        <w:t xml:space="preserve"> години,</w:t>
      </w:r>
      <w:r w:rsidR="00E410E9" w:rsidRPr="00F47C02">
        <w:rPr>
          <w:sz w:val="24"/>
          <w:szCs w:val="24"/>
          <w:lang w:val="bg-BG"/>
        </w:rPr>
        <w:t xml:space="preserve"> считано от крайната дата, определена за подаване на предложенията, с предмет </w:t>
      </w:r>
      <w:r w:rsidR="00176529" w:rsidRPr="00F47C02">
        <w:rPr>
          <w:sz w:val="24"/>
          <w:szCs w:val="24"/>
          <w:lang w:val="bg-BG"/>
        </w:rPr>
        <w:t xml:space="preserve">изготвяне на работен проект </w:t>
      </w:r>
      <w:r w:rsidR="00176529" w:rsidRPr="00DB1DD5">
        <w:rPr>
          <w:sz w:val="24"/>
          <w:szCs w:val="24"/>
          <w:lang w:val="bg-BG"/>
        </w:rPr>
        <w:t>за ремонт на сграда по всички гореописани части</w:t>
      </w:r>
      <w:r w:rsidR="00E410E9" w:rsidRPr="00DB1DD5">
        <w:rPr>
          <w:sz w:val="24"/>
          <w:szCs w:val="24"/>
          <w:lang w:val="bg-BG"/>
        </w:rPr>
        <w:t>.</w:t>
      </w:r>
      <w:r w:rsidR="00E410E9" w:rsidRPr="00F47C02">
        <w:rPr>
          <w:sz w:val="24"/>
          <w:szCs w:val="24"/>
          <w:lang w:val="bg-BG"/>
        </w:rPr>
        <w:t xml:space="preserve"> </w:t>
      </w:r>
      <w:r w:rsidR="000320D7" w:rsidRPr="00D61469">
        <w:rPr>
          <w:sz w:val="24"/>
          <w:szCs w:val="24"/>
          <w:u w:val="single"/>
          <w:lang w:val="bg-BG"/>
        </w:rPr>
        <w:t>Доказването на изпълнението на договора/те се извършва с представяне на списък на сключен/и договор/и, придружен с препоръка/и за добро изпълнение /референция/, която да съдържа следната информация:  период на изпълнение на съответния договор /дати на започване и приключване на проектирането/, вид и местонахождение на обекта, извършване на авторски надзор, изготвяне на технически паспорт на обекта, както и дали всички дейности по проектирането и авторския надзор са изпълнени в съответствие с нормативните изисквания.</w:t>
      </w:r>
    </w:p>
    <w:p w:rsidR="00B0428D" w:rsidRPr="00F47C02" w:rsidRDefault="00B0428D" w:rsidP="00B0428D">
      <w:pPr>
        <w:tabs>
          <w:tab w:val="left" w:pos="567"/>
        </w:tabs>
        <w:spacing w:line="276" w:lineRule="auto"/>
        <w:ind w:left="426"/>
        <w:contextualSpacing/>
        <w:jc w:val="both"/>
        <w:rPr>
          <w:sz w:val="24"/>
          <w:szCs w:val="24"/>
          <w:lang w:val="bg-BG"/>
        </w:rPr>
      </w:pPr>
    </w:p>
    <w:p w:rsidR="00E410E9" w:rsidRDefault="003957F7" w:rsidP="003957F7">
      <w:pPr>
        <w:tabs>
          <w:tab w:val="left" w:pos="567"/>
        </w:tabs>
        <w:spacing w:line="276" w:lineRule="auto"/>
        <w:contextualSpacing/>
        <w:jc w:val="both"/>
        <w:rPr>
          <w:sz w:val="24"/>
          <w:szCs w:val="24"/>
          <w:lang w:val="bg-BG"/>
        </w:rPr>
      </w:pPr>
      <w:r w:rsidRPr="00F47C02">
        <w:rPr>
          <w:b/>
          <w:sz w:val="24"/>
          <w:szCs w:val="24"/>
          <w:lang w:val="bg-BG"/>
        </w:rPr>
        <w:t xml:space="preserve">         10.</w:t>
      </w:r>
      <w:r w:rsidR="00176529" w:rsidRPr="00F47C02">
        <w:rPr>
          <w:sz w:val="24"/>
          <w:szCs w:val="24"/>
          <w:lang w:val="bg-BG"/>
        </w:rPr>
        <w:t xml:space="preserve"> </w:t>
      </w:r>
      <w:r w:rsidR="00B0428D" w:rsidRPr="00F47C02">
        <w:rPr>
          <w:sz w:val="24"/>
          <w:szCs w:val="24"/>
          <w:lang w:val="bg-BG"/>
        </w:rPr>
        <w:t>Всеки участник</w:t>
      </w:r>
      <w:r w:rsidR="00E410E9" w:rsidRPr="00F47C02">
        <w:rPr>
          <w:sz w:val="24"/>
          <w:szCs w:val="24"/>
          <w:lang w:val="bg-BG"/>
        </w:rPr>
        <w:t xml:space="preserve">, преди подаване на предложението си за участие в конкурса е длъжен да </w:t>
      </w:r>
      <w:r w:rsidR="00176529" w:rsidRPr="00F47C02">
        <w:rPr>
          <w:sz w:val="24"/>
          <w:szCs w:val="24"/>
          <w:lang w:val="bg-BG"/>
        </w:rPr>
        <w:t>извъ</w:t>
      </w:r>
      <w:r w:rsidR="00B0428D" w:rsidRPr="00F47C02">
        <w:rPr>
          <w:sz w:val="24"/>
          <w:szCs w:val="24"/>
          <w:lang w:val="bg-BG"/>
        </w:rPr>
        <w:t>р</w:t>
      </w:r>
      <w:r w:rsidR="00176529" w:rsidRPr="00F47C02">
        <w:rPr>
          <w:sz w:val="24"/>
          <w:szCs w:val="24"/>
          <w:lang w:val="bg-BG"/>
        </w:rPr>
        <w:t>ши оглед на обекта</w:t>
      </w:r>
      <w:r w:rsidR="00B0428D" w:rsidRPr="00F47C02">
        <w:rPr>
          <w:sz w:val="24"/>
          <w:szCs w:val="24"/>
          <w:lang w:val="bg-BG"/>
        </w:rPr>
        <w:t xml:space="preserve"> със собствен транспорт и след предварителна уговорка от 08.00</w:t>
      </w:r>
      <w:r w:rsidR="008E069F">
        <w:rPr>
          <w:sz w:val="24"/>
          <w:szCs w:val="24"/>
          <w:lang w:val="bg-BG"/>
        </w:rPr>
        <w:t xml:space="preserve"> часа</w:t>
      </w:r>
      <w:r w:rsidR="00B0428D" w:rsidRPr="00F47C02">
        <w:rPr>
          <w:sz w:val="24"/>
          <w:szCs w:val="24"/>
          <w:lang w:val="bg-BG"/>
        </w:rPr>
        <w:t xml:space="preserve"> до 16.00 часа в работни дни с инж. </w:t>
      </w:r>
      <w:proofErr w:type="spellStart"/>
      <w:r w:rsidR="00B0428D" w:rsidRPr="00F47C02">
        <w:rPr>
          <w:sz w:val="24"/>
          <w:szCs w:val="24"/>
          <w:lang w:val="bg-BG"/>
        </w:rPr>
        <w:t>Петрина</w:t>
      </w:r>
      <w:proofErr w:type="spellEnd"/>
      <w:r w:rsidR="00B0428D" w:rsidRPr="00F47C02">
        <w:rPr>
          <w:sz w:val="24"/>
          <w:szCs w:val="24"/>
          <w:lang w:val="bg-BG"/>
        </w:rPr>
        <w:t xml:space="preserve"> Филипова, сл. тел.: 02/890 7314, </w:t>
      </w:r>
      <w:proofErr w:type="spellStart"/>
      <w:r w:rsidR="00B0428D" w:rsidRPr="00F47C02">
        <w:rPr>
          <w:sz w:val="24"/>
          <w:szCs w:val="24"/>
          <w:lang w:val="bg-BG"/>
        </w:rPr>
        <w:t>email</w:t>
      </w:r>
      <w:proofErr w:type="spellEnd"/>
      <w:r w:rsidR="00B0428D" w:rsidRPr="00F47C02">
        <w:rPr>
          <w:sz w:val="24"/>
          <w:szCs w:val="24"/>
          <w:lang w:val="bg-BG"/>
        </w:rPr>
        <w:t xml:space="preserve">: </w:t>
      </w:r>
      <w:hyperlink r:id="rId12" w:history="1">
        <w:r w:rsidR="00945C7E" w:rsidRPr="005F507B">
          <w:rPr>
            <w:rStyle w:val="Hyperlink"/>
            <w:sz w:val="24"/>
            <w:szCs w:val="24"/>
            <w:lang w:val="bg-BG"/>
          </w:rPr>
          <w:t>pphilipova@bdz.bg</w:t>
        </w:r>
      </w:hyperlink>
      <w:r w:rsidR="00B0428D" w:rsidRPr="00F47C02">
        <w:rPr>
          <w:sz w:val="24"/>
          <w:szCs w:val="24"/>
          <w:lang w:val="bg-BG"/>
        </w:rPr>
        <w:t>.</w:t>
      </w:r>
    </w:p>
    <w:p w:rsidR="00945C7E" w:rsidRPr="00F47C02" w:rsidRDefault="00945C7E" w:rsidP="003957F7">
      <w:pPr>
        <w:tabs>
          <w:tab w:val="left" w:pos="567"/>
        </w:tabs>
        <w:spacing w:line="276" w:lineRule="auto"/>
        <w:contextualSpacing/>
        <w:jc w:val="both"/>
        <w:rPr>
          <w:sz w:val="24"/>
          <w:szCs w:val="24"/>
          <w:lang w:val="bg-BG"/>
        </w:rPr>
      </w:pPr>
    </w:p>
    <w:p w:rsidR="00A729D5" w:rsidRPr="00F47C02" w:rsidRDefault="00A729D5" w:rsidP="00A729D5">
      <w:pPr>
        <w:spacing w:line="276" w:lineRule="auto"/>
        <w:jc w:val="both"/>
        <w:rPr>
          <w:sz w:val="24"/>
          <w:szCs w:val="24"/>
          <w:lang w:val="bg-BG"/>
        </w:rPr>
      </w:pPr>
    </w:p>
    <w:p w:rsidR="00E00C6F" w:rsidRDefault="00B0428D" w:rsidP="005563E7">
      <w:pPr>
        <w:pStyle w:val="BodyText"/>
        <w:tabs>
          <w:tab w:val="left" w:pos="-540"/>
          <w:tab w:val="left" w:pos="284"/>
        </w:tabs>
        <w:rPr>
          <w:rFonts w:asciiTheme="minorHAnsi" w:hAnsiTheme="minorHAnsi"/>
          <w:b/>
          <w:caps/>
          <w:szCs w:val="24"/>
        </w:rPr>
      </w:pPr>
      <w:r w:rsidRPr="00F47C02">
        <w:rPr>
          <w:rFonts w:asciiTheme="minorHAnsi" w:hAnsiTheme="minorHAnsi"/>
          <w:b/>
          <w:caps/>
          <w:szCs w:val="24"/>
        </w:rPr>
        <w:lastRenderedPageBreak/>
        <w:t xml:space="preserve">        </w:t>
      </w:r>
      <w:r w:rsidR="00D73224" w:rsidRPr="00F47C02">
        <w:rPr>
          <w:rFonts w:ascii="Times New Roman Bold" w:hAnsi="Times New Roman Bold"/>
          <w:b/>
          <w:caps/>
          <w:szCs w:val="24"/>
        </w:rPr>
        <w:t xml:space="preserve">ІV. </w:t>
      </w:r>
      <w:r w:rsidR="00E00C6F" w:rsidRPr="00F47C02">
        <w:rPr>
          <w:rFonts w:ascii="Times New Roman Bold" w:hAnsi="Times New Roman Bold"/>
          <w:b/>
          <w:caps/>
          <w:szCs w:val="24"/>
        </w:rPr>
        <w:t xml:space="preserve">Списък на документите, които следва да бъдат представени от </w:t>
      </w:r>
      <w:r w:rsidR="008E49FF" w:rsidRPr="00F47C02">
        <w:rPr>
          <w:rFonts w:ascii="Times New Roman Bold" w:hAnsi="Times New Roman Bold"/>
          <w:b/>
          <w:caps/>
          <w:szCs w:val="24"/>
        </w:rPr>
        <w:t>участниците</w:t>
      </w:r>
    </w:p>
    <w:p w:rsidR="00FD2492" w:rsidRPr="00F47C02" w:rsidRDefault="00FD2492" w:rsidP="00FD2492">
      <w:pPr>
        <w:spacing w:line="276" w:lineRule="auto"/>
        <w:ind w:left="-284" w:firstLine="284"/>
        <w:jc w:val="both"/>
        <w:rPr>
          <w:i/>
          <w:color w:val="000000"/>
          <w:sz w:val="24"/>
          <w:szCs w:val="24"/>
          <w:lang w:val="bg-BG"/>
        </w:rPr>
      </w:pPr>
      <w:r w:rsidRPr="00F47C02">
        <w:rPr>
          <w:b/>
          <w:sz w:val="24"/>
          <w:szCs w:val="24"/>
          <w:lang w:val="bg-BG"/>
        </w:rPr>
        <w:t xml:space="preserve">        1.</w:t>
      </w:r>
      <w:r w:rsidRPr="00F47C02">
        <w:rPr>
          <w:sz w:val="24"/>
          <w:szCs w:val="24"/>
          <w:lang w:val="bg-BG"/>
        </w:rPr>
        <w:t xml:space="preserve">  Предложение </w:t>
      </w:r>
      <w:r w:rsidR="00B821BE">
        <w:rPr>
          <w:sz w:val="24"/>
          <w:szCs w:val="24"/>
          <w:lang w:val="bg-BG"/>
        </w:rPr>
        <w:t>за участие</w:t>
      </w:r>
      <w:r w:rsidRPr="00F47C02">
        <w:rPr>
          <w:sz w:val="24"/>
          <w:szCs w:val="24"/>
          <w:lang w:val="bg-BG"/>
        </w:rPr>
        <w:t xml:space="preserve"> – </w:t>
      </w:r>
      <w:r w:rsidR="00941864">
        <w:rPr>
          <w:b/>
          <w:sz w:val="24"/>
          <w:szCs w:val="24"/>
          <w:lang w:val="bg-BG"/>
        </w:rPr>
        <w:t xml:space="preserve">по </w:t>
      </w:r>
      <w:r w:rsidRPr="00F47C02">
        <w:rPr>
          <w:b/>
          <w:sz w:val="24"/>
          <w:szCs w:val="24"/>
          <w:lang w:val="bg-BG"/>
        </w:rPr>
        <w:t>образец № 1</w:t>
      </w:r>
      <w:r w:rsidR="00EE541E">
        <w:rPr>
          <w:color w:val="000000"/>
          <w:sz w:val="24"/>
          <w:szCs w:val="24"/>
          <w:lang w:val="bg-BG"/>
        </w:rPr>
        <w:t>.</w:t>
      </w:r>
    </w:p>
    <w:p w:rsidR="00F53D87" w:rsidRPr="00F47C02" w:rsidRDefault="00F53D87" w:rsidP="005F693A">
      <w:pPr>
        <w:spacing w:line="276" w:lineRule="auto"/>
        <w:ind w:left="-284" w:firstLine="284"/>
        <w:jc w:val="both"/>
        <w:rPr>
          <w:color w:val="000000"/>
          <w:sz w:val="24"/>
          <w:szCs w:val="24"/>
          <w:lang w:val="bg-BG"/>
        </w:rPr>
      </w:pPr>
      <w:r w:rsidRPr="00F47C02">
        <w:rPr>
          <w:color w:val="000000"/>
          <w:sz w:val="24"/>
          <w:szCs w:val="24"/>
          <w:lang w:val="bg-BG"/>
        </w:rPr>
        <w:tab/>
      </w:r>
    </w:p>
    <w:p w:rsidR="008F38E3" w:rsidRPr="00F47C02" w:rsidRDefault="00FD2492" w:rsidP="008F38E3">
      <w:pPr>
        <w:pStyle w:val="BodyText"/>
        <w:tabs>
          <w:tab w:val="left" w:pos="-540"/>
          <w:tab w:val="left" w:pos="284"/>
          <w:tab w:val="left" w:pos="851"/>
        </w:tabs>
        <w:spacing w:line="276" w:lineRule="auto"/>
        <w:rPr>
          <w:i/>
          <w:color w:val="000000"/>
          <w:szCs w:val="24"/>
        </w:rPr>
      </w:pPr>
      <w:r w:rsidRPr="00F47C02">
        <w:rPr>
          <w:b/>
          <w:szCs w:val="24"/>
        </w:rPr>
        <w:t xml:space="preserve">        2.</w:t>
      </w:r>
      <w:r w:rsidRPr="00F47C02">
        <w:rPr>
          <w:szCs w:val="24"/>
        </w:rPr>
        <w:t xml:space="preserve"> Декларация за липса на свързаност по смисъла на § 1, т.15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Pr="00F47C02">
        <w:rPr>
          <w:szCs w:val="24"/>
        </w:rPr>
        <w:t>Булвагон</w:t>
      </w:r>
      <w:proofErr w:type="spellEnd"/>
      <w:r w:rsidRPr="00F47C02">
        <w:rPr>
          <w:szCs w:val="24"/>
        </w:rPr>
        <w:t xml:space="preserve">“ ЕАД или със служители на ръководна длъжност в тези дружества  </w:t>
      </w:r>
      <w:r w:rsidR="0056297B" w:rsidRPr="00F47C02">
        <w:rPr>
          <w:szCs w:val="24"/>
        </w:rPr>
        <w:t>–</w:t>
      </w:r>
      <w:r w:rsidRPr="00F47C02">
        <w:rPr>
          <w:szCs w:val="24"/>
        </w:rPr>
        <w:t xml:space="preserve"> </w:t>
      </w:r>
      <w:r w:rsidR="00DB19F6" w:rsidRPr="00DB1DD5">
        <w:rPr>
          <w:b/>
          <w:szCs w:val="24"/>
        </w:rPr>
        <w:t>по</w:t>
      </w:r>
      <w:r w:rsidRPr="00F47C02">
        <w:rPr>
          <w:szCs w:val="24"/>
        </w:rPr>
        <w:t xml:space="preserve"> </w:t>
      </w:r>
      <w:r w:rsidRPr="00F47C02">
        <w:rPr>
          <w:b/>
          <w:szCs w:val="24"/>
        </w:rPr>
        <w:t>образец № 2</w:t>
      </w:r>
      <w:r w:rsidR="00941864">
        <w:rPr>
          <w:b/>
          <w:szCs w:val="24"/>
        </w:rPr>
        <w:t>.</w:t>
      </w:r>
      <w:r w:rsidR="00955B84" w:rsidRPr="00F47C02">
        <w:rPr>
          <w:i/>
          <w:color w:val="000000"/>
          <w:szCs w:val="24"/>
        </w:rPr>
        <w:t xml:space="preserve"> </w:t>
      </w:r>
    </w:p>
    <w:p w:rsidR="00513F59" w:rsidRPr="00F47C02" w:rsidRDefault="008F38E3" w:rsidP="008F38E3">
      <w:pPr>
        <w:pStyle w:val="BodyText"/>
        <w:tabs>
          <w:tab w:val="left" w:pos="-540"/>
          <w:tab w:val="left" w:pos="284"/>
          <w:tab w:val="left" w:pos="851"/>
        </w:tabs>
        <w:spacing w:line="276" w:lineRule="auto"/>
        <w:ind w:firstLine="426"/>
        <w:rPr>
          <w:i/>
          <w:color w:val="000000"/>
          <w:szCs w:val="24"/>
        </w:rPr>
      </w:pPr>
      <w:r w:rsidRPr="00F47C02">
        <w:rPr>
          <w:i/>
          <w:color w:val="000000"/>
          <w:szCs w:val="24"/>
        </w:rPr>
        <w:t xml:space="preserve">   При участник обединение, което не е  юридическо лице</w:t>
      </w:r>
      <w:r w:rsidR="00D61469">
        <w:rPr>
          <w:i/>
          <w:color w:val="000000"/>
          <w:szCs w:val="24"/>
        </w:rPr>
        <w:t>,</w:t>
      </w:r>
      <w:r w:rsidRPr="00F47C02">
        <w:rPr>
          <w:i/>
          <w:color w:val="000000"/>
          <w:szCs w:val="24"/>
        </w:rPr>
        <w:t xml:space="preserve"> декларация  представя всеки ед</w:t>
      </w:r>
      <w:r w:rsidR="00EE541E">
        <w:rPr>
          <w:i/>
          <w:color w:val="000000"/>
          <w:szCs w:val="24"/>
        </w:rPr>
        <w:t>ин от членовете на обединението.</w:t>
      </w:r>
    </w:p>
    <w:p w:rsidR="008F38E3" w:rsidRPr="00F47C02" w:rsidRDefault="008F38E3" w:rsidP="008F38E3">
      <w:pPr>
        <w:pStyle w:val="BodyText"/>
        <w:tabs>
          <w:tab w:val="left" w:pos="-540"/>
          <w:tab w:val="left" w:pos="284"/>
          <w:tab w:val="left" w:pos="851"/>
        </w:tabs>
        <w:spacing w:line="276" w:lineRule="auto"/>
        <w:rPr>
          <w:szCs w:val="24"/>
        </w:rPr>
      </w:pPr>
    </w:p>
    <w:p w:rsidR="008F38E3" w:rsidRPr="00F47C02" w:rsidRDefault="00FD2492" w:rsidP="008F38E3">
      <w:pPr>
        <w:pStyle w:val="BodyText"/>
        <w:tabs>
          <w:tab w:val="left" w:pos="-540"/>
          <w:tab w:val="left" w:pos="284"/>
          <w:tab w:val="left" w:pos="851"/>
        </w:tabs>
        <w:spacing w:line="276" w:lineRule="auto"/>
        <w:rPr>
          <w:i/>
          <w:color w:val="000000"/>
          <w:szCs w:val="24"/>
        </w:rPr>
      </w:pPr>
      <w:r w:rsidRPr="00F47C02">
        <w:rPr>
          <w:b/>
          <w:szCs w:val="24"/>
        </w:rPr>
        <w:t xml:space="preserve">         3.</w:t>
      </w:r>
      <w:r w:rsidRPr="00F47C02">
        <w:rPr>
          <w:szCs w:val="24"/>
        </w:rPr>
        <w:t xml:space="preserve"> </w:t>
      </w:r>
      <w:r w:rsidRPr="00F47C02">
        <w:rPr>
          <w:color w:val="000000"/>
          <w:szCs w:val="24"/>
        </w:rPr>
        <w:t xml:space="preserve">Декларация за липса на задължения към „Холдинг БДЖ” ЕАД и свързаните с него юридически лица „БДЖ – Пътнически превози” ЕООД и/или „БДЖ – Товарни превози” ЕООД и/или „БДЖ – </w:t>
      </w:r>
      <w:proofErr w:type="spellStart"/>
      <w:r w:rsidRPr="00F47C02">
        <w:rPr>
          <w:color w:val="000000"/>
          <w:szCs w:val="24"/>
        </w:rPr>
        <w:t>Булвагон</w:t>
      </w:r>
      <w:proofErr w:type="spellEnd"/>
      <w:r w:rsidRPr="00F47C02">
        <w:rPr>
          <w:color w:val="000000"/>
          <w:szCs w:val="24"/>
        </w:rPr>
        <w:t xml:space="preserve">“ ЕАД, към датата на подаване на документите за участие </w:t>
      </w:r>
      <w:r w:rsidR="0056297B" w:rsidRPr="00F47C02">
        <w:rPr>
          <w:szCs w:val="24"/>
        </w:rPr>
        <w:t>–</w:t>
      </w:r>
      <w:r w:rsidRPr="00F47C02">
        <w:rPr>
          <w:color w:val="000000"/>
          <w:szCs w:val="24"/>
        </w:rPr>
        <w:t xml:space="preserve">  </w:t>
      </w:r>
      <w:r w:rsidR="00DB19F6" w:rsidRPr="00DB1DD5">
        <w:rPr>
          <w:b/>
          <w:color w:val="000000"/>
          <w:szCs w:val="24"/>
        </w:rPr>
        <w:t>по</w:t>
      </w:r>
      <w:r w:rsidRPr="00F47C02">
        <w:rPr>
          <w:color w:val="000000"/>
          <w:szCs w:val="24"/>
        </w:rPr>
        <w:t xml:space="preserve"> </w:t>
      </w:r>
      <w:r w:rsidRPr="00F47C02">
        <w:rPr>
          <w:b/>
          <w:color w:val="000000"/>
          <w:szCs w:val="24"/>
        </w:rPr>
        <w:t>образец № 3</w:t>
      </w:r>
      <w:r w:rsidR="00EE541E">
        <w:rPr>
          <w:b/>
          <w:color w:val="000000"/>
          <w:szCs w:val="24"/>
        </w:rPr>
        <w:t>.</w:t>
      </w:r>
    </w:p>
    <w:p w:rsidR="00970559" w:rsidRPr="00F47C02" w:rsidRDefault="004834C6" w:rsidP="008F38E3">
      <w:pPr>
        <w:pStyle w:val="BodyText"/>
        <w:tabs>
          <w:tab w:val="left" w:pos="-540"/>
          <w:tab w:val="left" w:pos="284"/>
          <w:tab w:val="left" w:pos="851"/>
        </w:tabs>
        <w:spacing w:line="276" w:lineRule="auto"/>
        <w:rPr>
          <w:i/>
          <w:color w:val="000000"/>
          <w:szCs w:val="24"/>
        </w:rPr>
      </w:pPr>
      <w:r>
        <w:rPr>
          <w:i/>
          <w:color w:val="000000"/>
          <w:szCs w:val="24"/>
        </w:rPr>
        <w:t xml:space="preserve">        </w:t>
      </w:r>
      <w:r w:rsidR="008F38E3" w:rsidRPr="00F47C02">
        <w:rPr>
          <w:i/>
          <w:color w:val="000000"/>
          <w:szCs w:val="24"/>
        </w:rPr>
        <w:t>При участник обединение, което не е  юридическо лице</w:t>
      </w:r>
      <w:r w:rsidR="00D61469">
        <w:rPr>
          <w:i/>
          <w:color w:val="000000"/>
          <w:szCs w:val="24"/>
        </w:rPr>
        <w:t>,</w:t>
      </w:r>
      <w:r w:rsidR="008F38E3" w:rsidRPr="00F47C02">
        <w:rPr>
          <w:i/>
          <w:color w:val="000000"/>
          <w:szCs w:val="24"/>
        </w:rPr>
        <w:t xml:space="preserve"> декларация  представя всеки един от членовете на обединението</w:t>
      </w:r>
      <w:r w:rsidR="00EE541E">
        <w:rPr>
          <w:i/>
          <w:color w:val="000000"/>
          <w:szCs w:val="24"/>
        </w:rPr>
        <w:t>.</w:t>
      </w:r>
    </w:p>
    <w:p w:rsidR="008F38E3" w:rsidRPr="00F47C02" w:rsidRDefault="008F38E3" w:rsidP="008F38E3">
      <w:pPr>
        <w:pStyle w:val="BodyText"/>
        <w:tabs>
          <w:tab w:val="left" w:pos="-540"/>
          <w:tab w:val="left" w:pos="284"/>
          <w:tab w:val="left" w:pos="851"/>
        </w:tabs>
        <w:spacing w:line="276" w:lineRule="auto"/>
        <w:rPr>
          <w:color w:val="000000"/>
          <w:szCs w:val="24"/>
        </w:rPr>
      </w:pPr>
    </w:p>
    <w:p w:rsidR="00970559" w:rsidRPr="00F47C02" w:rsidRDefault="00970559" w:rsidP="00FD2492">
      <w:pPr>
        <w:pStyle w:val="BodyText"/>
        <w:tabs>
          <w:tab w:val="left" w:pos="-540"/>
          <w:tab w:val="left" w:pos="284"/>
          <w:tab w:val="left" w:pos="851"/>
        </w:tabs>
        <w:spacing w:line="276" w:lineRule="auto"/>
        <w:rPr>
          <w:szCs w:val="24"/>
        </w:rPr>
      </w:pPr>
      <w:r w:rsidRPr="00F47C02">
        <w:rPr>
          <w:szCs w:val="24"/>
        </w:rPr>
        <w:t xml:space="preserve">         </w:t>
      </w:r>
      <w:r w:rsidRPr="00F47C02">
        <w:rPr>
          <w:b/>
          <w:szCs w:val="24"/>
        </w:rPr>
        <w:t>4.</w:t>
      </w:r>
      <w:r w:rsidRPr="00F47C02">
        <w:rPr>
          <w:szCs w:val="24"/>
        </w:rPr>
        <w:t xml:space="preserve"> </w:t>
      </w:r>
      <w:r w:rsidR="004834C6">
        <w:rPr>
          <w:szCs w:val="24"/>
        </w:rPr>
        <w:t xml:space="preserve"> </w:t>
      </w:r>
      <w:r w:rsidRPr="00F47C02">
        <w:rPr>
          <w:szCs w:val="24"/>
        </w:rPr>
        <w:t xml:space="preserve">Списък на персонала, който ще изпълнява поръчката, с приложени </w:t>
      </w:r>
      <w:r w:rsidR="00E36FEF">
        <w:rPr>
          <w:szCs w:val="24"/>
        </w:rPr>
        <w:t xml:space="preserve">заверени копия на </w:t>
      </w:r>
      <w:r w:rsidRPr="00F47C02">
        <w:rPr>
          <w:szCs w:val="24"/>
        </w:rPr>
        <w:t>документи, доказващи  професионална</w:t>
      </w:r>
      <w:r w:rsidR="00D61469">
        <w:rPr>
          <w:szCs w:val="24"/>
        </w:rPr>
        <w:t>та</w:t>
      </w:r>
      <w:r w:rsidRPr="00F47C02">
        <w:rPr>
          <w:szCs w:val="24"/>
        </w:rPr>
        <w:t xml:space="preserve"> </w:t>
      </w:r>
      <w:r w:rsidR="00E36FEF">
        <w:rPr>
          <w:szCs w:val="24"/>
        </w:rPr>
        <w:t xml:space="preserve">им </w:t>
      </w:r>
      <w:r w:rsidRPr="00F47C02">
        <w:rPr>
          <w:szCs w:val="24"/>
        </w:rPr>
        <w:t>компетентност</w:t>
      </w:r>
      <w:r w:rsidR="00EE541E">
        <w:rPr>
          <w:szCs w:val="24"/>
        </w:rPr>
        <w:t>.</w:t>
      </w:r>
    </w:p>
    <w:p w:rsidR="00FD2492" w:rsidRPr="00F47C02" w:rsidRDefault="00FD2492" w:rsidP="00FD2492">
      <w:pPr>
        <w:spacing w:line="276" w:lineRule="auto"/>
        <w:ind w:left="-284" w:firstLine="284"/>
        <w:jc w:val="both"/>
        <w:rPr>
          <w:sz w:val="24"/>
          <w:szCs w:val="24"/>
          <w:lang w:val="bg-BG"/>
        </w:rPr>
      </w:pPr>
    </w:p>
    <w:p w:rsidR="00FD2492" w:rsidRPr="00F47C02" w:rsidRDefault="00970559" w:rsidP="00970559">
      <w:pPr>
        <w:spacing w:line="276" w:lineRule="auto"/>
        <w:jc w:val="both"/>
        <w:rPr>
          <w:i/>
          <w:sz w:val="24"/>
          <w:szCs w:val="24"/>
          <w:lang w:val="bg-BG"/>
        </w:rPr>
      </w:pPr>
      <w:r w:rsidRPr="00F47C02">
        <w:rPr>
          <w:b/>
          <w:sz w:val="24"/>
          <w:szCs w:val="24"/>
          <w:lang w:val="bg-BG"/>
        </w:rPr>
        <w:t xml:space="preserve">        </w:t>
      </w:r>
      <w:r w:rsidR="00FD2492" w:rsidRPr="00F47C02">
        <w:rPr>
          <w:b/>
          <w:sz w:val="24"/>
          <w:szCs w:val="24"/>
          <w:lang w:val="bg-BG"/>
        </w:rPr>
        <w:t xml:space="preserve"> </w:t>
      </w:r>
      <w:r w:rsidRPr="00F47C02">
        <w:rPr>
          <w:b/>
          <w:sz w:val="24"/>
          <w:szCs w:val="24"/>
          <w:lang w:val="bg-BG"/>
        </w:rPr>
        <w:t>5</w:t>
      </w:r>
      <w:r w:rsidR="00FD2492" w:rsidRPr="00F47C02">
        <w:rPr>
          <w:b/>
          <w:sz w:val="24"/>
          <w:szCs w:val="24"/>
          <w:lang w:val="bg-BG"/>
        </w:rPr>
        <w:t>.</w:t>
      </w:r>
      <w:r w:rsidR="00FD2492" w:rsidRPr="00F47C02">
        <w:rPr>
          <w:sz w:val="24"/>
          <w:szCs w:val="24"/>
          <w:lang w:val="bg-BG"/>
        </w:rPr>
        <w:t xml:space="preserve"> Заверен</w:t>
      </w:r>
      <w:r w:rsidR="004E376E">
        <w:rPr>
          <w:sz w:val="24"/>
          <w:szCs w:val="24"/>
          <w:lang w:val="bg-BG"/>
        </w:rPr>
        <w:t>о/</w:t>
      </w:r>
      <w:r w:rsidRPr="00F47C02">
        <w:rPr>
          <w:sz w:val="24"/>
          <w:szCs w:val="24"/>
          <w:lang w:val="bg-BG"/>
        </w:rPr>
        <w:t>и</w:t>
      </w:r>
      <w:r w:rsidR="00FD2492" w:rsidRPr="00F47C02">
        <w:rPr>
          <w:sz w:val="24"/>
          <w:szCs w:val="24"/>
          <w:lang w:val="bg-BG"/>
        </w:rPr>
        <w:t xml:space="preserve"> копи</w:t>
      </w:r>
      <w:r w:rsidR="004E376E">
        <w:rPr>
          <w:sz w:val="24"/>
          <w:szCs w:val="24"/>
          <w:lang w:val="bg-BG"/>
        </w:rPr>
        <w:t>е/</w:t>
      </w:r>
      <w:r w:rsidRPr="00F47C02">
        <w:rPr>
          <w:sz w:val="24"/>
          <w:szCs w:val="24"/>
          <w:lang w:val="bg-BG"/>
        </w:rPr>
        <w:t>я</w:t>
      </w:r>
      <w:r w:rsidR="00FD2492" w:rsidRPr="00F47C02">
        <w:rPr>
          <w:sz w:val="24"/>
          <w:szCs w:val="24"/>
          <w:lang w:val="bg-BG"/>
        </w:rPr>
        <w:t xml:space="preserve"> на валидна </w:t>
      </w:r>
      <w:r w:rsidRPr="00F47C02">
        <w:rPr>
          <w:sz w:val="24"/>
          <w:szCs w:val="24"/>
          <w:lang w:val="bg-BG"/>
        </w:rPr>
        <w:t>застрахователна полица за застраховка „Професионална отговорност”,  съгласно чл. 171 от ЗУТ</w:t>
      </w:r>
      <w:r w:rsidR="00EE541E">
        <w:rPr>
          <w:sz w:val="24"/>
          <w:szCs w:val="24"/>
          <w:lang w:val="bg-BG"/>
        </w:rPr>
        <w:t>.</w:t>
      </w:r>
    </w:p>
    <w:p w:rsidR="00FD2492" w:rsidRPr="00F47C02" w:rsidRDefault="00FD2492" w:rsidP="00FD2492">
      <w:pPr>
        <w:spacing w:line="276" w:lineRule="auto"/>
        <w:ind w:left="-284" w:firstLine="284"/>
        <w:jc w:val="both"/>
        <w:rPr>
          <w:i/>
          <w:sz w:val="24"/>
          <w:szCs w:val="24"/>
          <w:lang w:val="bg-BG"/>
        </w:rPr>
      </w:pPr>
    </w:p>
    <w:p w:rsidR="00FD2492" w:rsidRPr="00F47C02" w:rsidRDefault="00970559" w:rsidP="00970559">
      <w:pPr>
        <w:spacing w:line="276" w:lineRule="auto"/>
        <w:ind w:firstLine="567"/>
        <w:jc w:val="both"/>
        <w:rPr>
          <w:i/>
          <w:sz w:val="24"/>
          <w:szCs w:val="24"/>
          <w:lang w:val="bg-BG"/>
        </w:rPr>
      </w:pPr>
      <w:r w:rsidRPr="00F47C02">
        <w:rPr>
          <w:b/>
          <w:sz w:val="24"/>
          <w:szCs w:val="24"/>
          <w:lang w:val="bg-BG"/>
        </w:rPr>
        <w:t>6</w:t>
      </w:r>
      <w:r w:rsidR="00FD2492" w:rsidRPr="00F47C02">
        <w:rPr>
          <w:b/>
          <w:sz w:val="24"/>
          <w:szCs w:val="24"/>
          <w:lang w:val="bg-BG"/>
        </w:rPr>
        <w:t>.</w:t>
      </w:r>
      <w:r w:rsidR="00FD2492" w:rsidRPr="00F47C02">
        <w:rPr>
          <w:sz w:val="24"/>
          <w:szCs w:val="24"/>
          <w:lang w:val="bg-BG"/>
        </w:rPr>
        <w:t xml:space="preserve">  Декларация –</w:t>
      </w:r>
      <w:r w:rsidR="00941864">
        <w:rPr>
          <w:sz w:val="24"/>
          <w:szCs w:val="24"/>
          <w:lang w:val="bg-BG"/>
        </w:rPr>
        <w:t xml:space="preserve"> </w:t>
      </w:r>
      <w:r w:rsidR="00DB19F6" w:rsidRPr="00DB1DD5">
        <w:rPr>
          <w:b/>
          <w:sz w:val="24"/>
          <w:szCs w:val="24"/>
          <w:lang w:val="bg-BG"/>
        </w:rPr>
        <w:t>по</w:t>
      </w:r>
      <w:r w:rsidR="00941864">
        <w:rPr>
          <w:sz w:val="24"/>
          <w:szCs w:val="24"/>
          <w:lang w:val="bg-BG"/>
        </w:rPr>
        <w:t xml:space="preserve"> </w:t>
      </w:r>
      <w:r w:rsidR="00FD2492" w:rsidRPr="00F47C02">
        <w:rPr>
          <w:b/>
          <w:sz w:val="24"/>
          <w:szCs w:val="24"/>
          <w:lang w:val="bg-BG"/>
        </w:rPr>
        <w:t xml:space="preserve">образец № </w:t>
      </w:r>
      <w:r w:rsidR="00955B84" w:rsidRPr="00F47C02">
        <w:rPr>
          <w:b/>
          <w:sz w:val="24"/>
          <w:szCs w:val="24"/>
          <w:lang w:val="bg-BG"/>
        </w:rPr>
        <w:t>4</w:t>
      </w:r>
      <w:r w:rsidR="00FD2492" w:rsidRPr="00F47C02">
        <w:rPr>
          <w:sz w:val="24"/>
          <w:szCs w:val="24"/>
          <w:lang w:val="bg-BG"/>
        </w:rPr>
        <w:t xml:space="preserve">, </w:t>
      </w:r>
      <w:r w:rsidR="00417058">
        <w:rPr>
          <w:sz w:val="24"/>
          <w:szCs w:val="24"/>
          <w:lang w:val="bg-BG"/>
        </w:rPr>
        <w:t xml:space="preserve">за </w:t>
      </w:r>
      <w:r w:rsidR="00FD2492" w:rsidRPr="00F47C02">
        <w:rPr>
          <w:sz w:val="24"/>
          <w:szCs w:val="24"/>
          <w:lang w:val="bg-BG"/>
        </w:rPr>
        <w:t>задължава</w:t>
      </w:r>
      <w:r w:rsidR="00417058">
        <w:rPr>
          <w:sz w:val="24"/>
          <w:szCs w:val="24"/>
          <w:lang w:val="bg-BG"/>
        </w:rPr>
        <w:t>не с</w:t>
      </w:r>
      <w:r w:rsidR="00FD2492" w:rsidRPr="00F47C02">
        <w:rPr>
          <w:sz w:val="24"/>
          <w:szCs w:val="24"/>
          <w:lang w:val="bg-BG"/>
        </w:rPr>
        <w:t xml:space="preserve"> поддържа</w:t>
      </w:r>
      <w:r w:rsidR="00417058">
        <w:rPr>
          <w:sz w:val="24"/>
          <w:szCs w:val="24"/>
          <w:lang w:val="bg-BG"/>
        </w:rPr>
        <w:t xml:space="preserve">не на </w:t>
      </w:r>
      <w:r w:rsidR="00FD2492" w:rsidRPr="00F47C02">
        <w:rPr>
          <w:sz w:val="24"/>
          <w:szCs w:val="24"/>
          <w:lang w:val="bg-BG"/>
        </w:rPr>
        <w:t xml:space="preserve"> валидността на застрахователната полица за застраховка „Професионална отговорност” през целия период на действие на договора</w:t>
      </w:r>
      <w:r w:rsidR="00EE541E">
        <w:rPr>
          <w:sz w:val="24"/>
          <w:szCs w:val="24"/>
          <w:lang w:val="bg-BG"/>
        </w:rPr>
        <w:t>.</w:t>
      </w:r>
    </w:p>
    <w:p w:rsidR="00E36FEF" w:rsidRPr="00F47C02" w:rsidRDefault="00E36FEF" w:rsidP="00FD2492">
      <w:pPr>
        <w:spacing w:line="276" w:lineRule="auto"/>
        <w:ind w:left="-284" w:firstLine="284"/>
        <w:jc w:val="both"/>
        <w:rPr>
          <w:i/>
          <w:sz w:val="24"/>
          <w:szCs w:val="24"/>
          <w:lang w:val="bg-BG"/>
        </w:rPr>
      </w:pPr>
    </w:p>
    <w:p w:rsidR="00FD2492" w:rsidRPr="00DB1DD5" w:rsidRDefault="00955B84" w:rsidP="00955B84">
      <w:pPr>
        <w:spacing w:line="276" w:lineRule="auto"/>
        <w:jc w:val="both"/>
        <w:rPr>
          <w:sz w:val="24"/>
          <w:szCs w:val="24"/>
        </w:rPr>
      </w:pPr>
      <w:r w:rsidRPr="00F47C02">
        <w:rPr>
          <w:b/>
          <w:sz w:val="24"/>
          <w:szCs w:val="24"/>
          <w:lang w:val="bg-BG"/>
        </w:rPr>
        <w:t xml:space="preserve">          7</w:t>
      </w:r>
      <w:r w:rsidR="00FD2492" w:rsidRPr="00F47C02">
        <w:rPr>
          <w:b/>
          <w:sz w:val="24"/>
          <w:szCs w:val="24"/>
          <w:lang w:val="bg-BG"/>
        </w:rPr>
        <w:t>.</w:t>
      </w:r>
      <w:r w:rsidR="00FD2492" w:rsidRPr="00F47C02">
        <w:rPr>
          <w:sz w:val="24"/>
          <w:szCs w:val="24"/>
          <w:lang w:val="bg-BG"/>
        </w:rPr>
        <w:t xml:space="preserve"> </w:t>
      </w:r>
      <w:r w:rsidR="00880D40">
        <w:rPr>
          <w:sz w:val="24"/>
          <w:szCs w:val="24"/>
          <w:lang w:val="bg-BG"/>
        </w:rPr>
        <w:t xml:space="preserve">Списък </w:t>
      </w:r>
      <w:r w:rsidR="00DB19F6" w:rsidRPr="00562FEC">
        <w:rPr>
          <w:sz w:val="24"/>
          <w:szCs w:val="24"/>
          <w:lang w:val="bg-BG"/>
        </w:rPr>
        <w:t>на сключен/и договор/и през последните 5 години, считано от крайната дата, определена за подаване на предложенията, с предмет</w:t>
      </w:r>
      <w:r w:rsidR="00456415" w:rsidRPr="00562FEC">
        <w:rPr>
          <w:sz w:val="24"/>
          <w:szCs w:val="24"/>
        </w:rPr>
        <w:t>:</w:t>
      </w:r>
      <w:r w:rsidR="00DB19F6" w:rsidRPr="00562FEC">
        <w:rPr>
          <w:sz w:val="24"/>
          <w:szCs w:val="24"/>
          <w:lang w:val="bg-BG"/>
        </w:rPr>
        <w:t xml:space="preserve"> </w:t>
      </w:r>
      <w:r w:rsidR="00456415" w:rsidRPr="00562FEC">
        <w:rPr>
          <w:sz w:val="24"/>
          <w:szCs w:val="24"/>
          <w:lang w:val="bg-BG"/>
        </w:rPr>
        <w:t>изготвяне на инвестиционен проект за строеж на сграда и/или проект за ремонт на сграда по всички гореописани части и/или</w:t>
      </w:r>
      <w:r w:rsidR="00DB19F6" w:rsidRPr="00562FEC">
        <w:rPr>
          <w:sz w:val="24"/>
          <w:szCs w:val="24"/>
          <w:lang w:val="bg-BG"/>
        </w:rPr>
        <w:t xml:space="preserve"> </w:t>
      </w:r>
      <w:r w:rsidR="00456415" w:rsidRPr="00562FEC">
        <w:rPr>
          <w:sz w:val="24"/>
          <w:szCs w:val="24"/>
          <w:lang w:val="bg-BG"/>
        </w:rPr>
        <w:t>за извършване на авторски надзор и/или за изготвяне на технически паспорт на обект</w:t>
      </w:r>
      <w:r w:rsidR="00DB19F6" w:rsidRPr="00562FEC">
        <w:rPr>
          <w:sz w:val="24"/>
          <w:szCs w:val="24"/>
          <w:lang w:val="bg-BG"/>
        </w:rPr>
        <w:t>, ко</w:t>
      </w:r>
      <w:r w:rsidR="00456415" w:rsidRPr="00562FEC">
        <w:rPr>
          <w:sz w:val="24"/>
          <w:szCs w:val="24"/>
          <w:lang w:val="bg-BG"/>
        </w:rPr>
        <w:t>й</w:t>
      </w:r>
      <w:r w:rsidR="00DB19F6" w:rsidRPr="00562FEC">
        <w:rPr>
          <w:sz w:val="24"/>
          <w:szCs w:val="24"/>
          <w:lang w:val="bg-BG"/>
        </w:rPr>
        <w:t xml:space="preserve">то да съдържа </w:t>
      </w:r>
      <w:r w:rsidR="00456415" w:rsidRPr="00562FEC">
        <w:rPr>
          <w:sz w:val="24"/>
          <w:szCs w:val="24"/>
          <w:lang w:val="bg-BG"/>
        </w:rPr>
        <w:t xml:space="preserve">минимум </w:t>
      </w:r>
      <w:r w:rsidR="00DB19F6" w:rsidRPr="00562FEC">
        <w:rPr>
          <w:sz w:val="24"/>
          <w:szCs w:val="24"/>
          <w:lang w:val="bg-BG"/>
        </w:rPr>
        <w:t xml:space="preserve">следната информация: </w:t>
      </w:r>
      <w:r w:rsidR="00456415" w:rsidRPr="00562FEC">
        <w:rPr>
          <w:sz w:val="24"/>
          <w:szCs w:val="24"/>
          <w:lang w:val="bg-BG"/>
        </w:rPr>
        <w:t>име на възложителя по договора/</w:t>
      </w:r>
      <w:proofErr w:type="spellStart"/>
      <w:r w:rsidR="00456415" w:rsidRPr="00562FEC">
        <w:rPr>
          <w:sz w:val="24"/>
          <w:szCs w:val="24"/>
          <w:lang w:val="bg-BG"/>
        </w:rPr>
        <w:t>ите</w:t>
      </w:r>
      <w:proofErr w:type="spellEnd"/>
      <w:r w:rsidR="00456415" w:rsidRPr="00562FEC">
        <w:rPr>
          <w:sz w:val="24"/>
          <w:szCs w:val="24"/>
          <w:lang w:val="bg-BG"/>
        </w:rPr>
        <w:t xml:space="preserve">,  </w:t>
      </w:r>
      <w:r w:rsidR="00DB19F6" w:rsidRPr="00562FEC">
        <w:rPr>
          <w:sz w:val="24"/>
          <w:szCs w:val="24"/>
          <w:lang w:val="bg-BG"/>
        </w:rPr>
        <w:t>период на изпълнение на съответния договор /дати на започване и приключване/, вид и местонахождение на обекта.</w:t>
      </w:r>
    </w:p>
    <w:p w:rsidR="00FD2492" w:rsidRPr="00F47C02" w:rsidRDefault="00FD2492" w:rsidP="008F38E3">
      <w:pPr>
        <w:spacing w:line="276" w:lineRule="auto"/>
        <w:ind w:firstLine="567"/>
        <w:jc w:val="both"/>
        <w:rPr>
          <w:i/>
          <w:sz w:val="24"/>
          <w:szCs w:val="24"/>
          <w:lang w:val="bg-BG"/>
        </w:rPr>
      </w:pPr>
      <w:r w:rsidRPr="00F47C02">
        <w:rPr>
          <w:i/>
          <w:sz w:val="24"/>
          <w:szCs w:val="24"/>
          <w:lang w:val="bg-BG"/>
        </w:rPr>
        <w:t>При участник обединение, което не е  юридическо лице</w:t>
      </w:r>
      <w:r w:rsidR="00D61469">
        <w:rPr>
          <w:i/>
          <w:sz w:val="24"/>
          <w:szCs w:val="24"/>
          <w:lang w:val="bg-BG"/>
        </w:rPr>
        <w:t>,</w:t>
      </w:r>
      <w:r w:rsidRPr="00F47C02">
        <w:rPr>
          <w:i/>
          <w:sz w:val="24"/>
          <w:szCs w:val="24"/>
          <w:lang w:val="bg-BG"/>
        </w:rPr>
        <w:t xml:space="preserve"> съответствието с този критерий за подбор се доказва от обединението-участник или от който и да е от неговите членове</w:t>
      </w:r>
      <w:r w:rsidR="00EE541E">
        <w:rPr>
          <w:i/>
          <w:sz w:val="24"/>
          <w:szCs w:val="24"/>
          <w:lang w:val="bg-BG"/>
        </w:rPr>
        <w:t>.</w:t>
      </w:r>
    </w:p>
    <w:p w:rsidR="00FD2492" w:rsidRPr="00F47C02" w:rsidRDefault="00FD2492" w:rsidP="00FD2492">
      <w:pPr>
        <w:spacing w:line="276" w:lineRule="auto"/>
        <w:ind w:left="-284" w:firstLine="284"/>
        <w:jc w:val="both"/>
        <w:rPr>
          <w:sz w:val="24"/>
          <w:szCs w:val="24"/>
          <w:lang w:val="bg-BG"/>
        </w:rPr>
      </w:pPr>
      <w:r w:rsidRPr="00F47C02">
        <w:rPr>
          <w:sz w:val="24"/>
          <w:szCs w:val="24"/>
          <w:lang w:val="bg-BG"/>
        </w:rPr>
        <w:t xml:space="preserve"> </w:t>
      </w:r>
    </w:p>
    <w:p w:rsidR="000320D7" w:rsidRDefault="008F38E3" w:rsidP="00D61469">
      <w:pPr>
        <w:spacing w:line="276" w:lineRule="auto"/>
        <w:ind w:firstLine="567"/>
        <w:jc w:val="both"/>
        <w:rPr>
          <w:i/>
          <w:sz w:val="24"/>
          <w:szCs w:val="24"/>
          <w:lang w:val="bg-BG"/>
        </w:rPr>
      </w:pPr>
      <w:r w:rsidRPr="00F47C02">
        <w:rPr>
          <w:b/>
          <w:sz w:val="24"/>
          <w:szCs w:val="24"/>
          <w:lang w:val="bg-BG"/>
        </w:rPr>
        <w:t>8</w:t>
      </w:r>
      <w:r w:rsidR="00FD2492" w:rsidRPr="00F47C02">
        <w:rPr>
          <w:b/>
          <w:sz w:val="24"/>
          <w:szCs w:val="24"/>
          <w:lang w:val="bg-BG"/>
        </w:rPr>
        <w:t>.</w:t>
      </w:r>
      <w:r w:rsidR="00FD2492" w:rsidRPr="00F47C02">
        <w:rPr>
          <w:sz w:val="24"/>
          <w:szCs w:val="24"/>
          <w:lang w:val="bg-BG"/>
        </w:rPr>
        <w:t xml:space="preserve"> Декларация –</w:t>
      </w:r>
      <w:r w:rsidR="00941864" w:rsidRPr="00F47C02">
        <w:rPr>
          <w:i/>
          <w:sz w:val="24"/>
          <w:szCs w:val="24"/>
          <w:lang w:val="bg-BG"/>
        </w:rPr>
        <w:t xml:space="preserve"> </w:t>
      </w:r>
      <w:r w:rsidR="00DB19F6" w:rsidRPr="00DB1DD5">
        <w:rPr>
          <w:b/>
          <w:sz w:val="24"/>
          <w:szCs w:val="24"/>
          <w:lang w:val="bg-BG"/>
        </w:rPr>
        <w:t>по</w:t>
      </w:r>
      <w:r w:rsidR="00941864">
        <w:rPr>
          <w:i/>
          <w:sz w:val="24"/>
          <w:szCs w:val="24"/>
          <w:lang w:val="bg-BG"/>
        </w:rPr>
        <w:t xml:space="preserve"> </w:t>
      </w:r>
      <w:r w:rsidR="00FD2492" w:rsidRPr="00F47C02">
        <w:rPr>
          <w:b/>
          <w:sz w:val="24"/>
          <w:szCs w:val="24"/>
          <w:lang w:val="bg-BG"/>
        </w:rPr>
        <w:t xml:space="preserve">образец № </w:t>
      </w:r>
      <w:r w:rsidRPr="00F47C02">
        <w:rPr>
          <w:b/>
          <w:sz w:val="24"/>
          <w:szCs w:val="24"/>
          <w:lang w:val="bg-BG"/>
        </w:rPr>
        <w:t>5</w:t>
      </w:r>
      <w:r w:rsidR="00FD2492" w:rsidRPr="00F47C02">
        <w:rPr>
          <w:sz w:val="24"/>
          <w:szCs w:val="24"/>
          <w:lang w:val="bg-BG"/>
        </w:rPr>
        <w:t xml:space="preserve"> за извършен оглед на обекта</w:t>
      </w:r>
      <w:r w:rsidR="00EE541E">
        <w:rPr>
          <w:sz w:val="24"/>
          <w:szCs w:val="24"/>
          <w:lang w:val="bg-BG"/>
        </w:rPr>
        <w:t>.</w:t>
      </w:r>
    </w:p>
    <w:p w:rsidR="00FD2492" w:rsidRPr="00F47C02" w:rsidRDefault="00FD2492" w:rsidP="008F38E3">
      <w:pPr>
        <w:spacing w:line="276" w:lineRule="auto"/>
        <w:ind w:firstLine="567"/>
        <w:jc w:val="both"/>
        <w:rPr>
          <w:i/>
          <w:sz w:val="24"/>
          <w:szCs w:val="24"/>
          <w:lang w:val="bg-BG"/>
        </w:rPr>
      </w:pPr>
      <w:r w:rsidRPr="00F47C02">
        <w:rPr>
          <w:i/>
          <w:sz w:val="24"/>
          <w:szCs w:val="24"/>
          <w:lang w:val="bg-BG"/>
        </w:rPr>
        <w:t>При участник обединение, което не е  юридическо лице</w:t>
      </w:r>
      <w:r w:rsidR="00D61469">
        <w:rPr>
          <w:i/>
          <w:sz w:val="24"/>
          <w:szCs w:val="24"/>
          <w:lang w:val="bg-BG"/>
        </w:rPr>
        <w:t>,</w:t>
      </w:r>
      <w:r w:rsidRPr="00F47C02">
        <w:rPr>
          <w:i/>
          <w:sz w:val="24"/>
          <w:szCs w:val="24"/>
          <w:lang w:val="bg-BG"/>
        </w:rPr>
        <w:t xml:space="preserve"> декларацията се представя от който и да е от членовете му.</w:t>
      </w:r>
    </w:p>
    <w:p w:rsidR="00FD2492" w:rsidRPr="00F47C02" w:rsidRDefault="00FD2492" w:rsidP="008F38E3">
      <w:pPr>
        <w:spacing w:line="276" w:lineRule="auto"/>
        <w:ind w:firstLine="567"/>
        <w:jc w:val="both"/>
        <w:rPr>
          <w:b/>
          <w:i/>
          <w:sz w:val="24"/>
          <w:szCs w:val="24"/>
          <w:lang w:val="bg-BG"/>
        </w:rPr>
      </w:pPr>
    </w:p>
    <w:p w:rsidR="00941864" w:rsidRDefault="008F38E3" w:rsidP="005F693A">
      <w:pPr>
        <w:spacing w:line="276" w:lineRule="auto"/>
        <w:ind w:firstLine="567"/>
        <w:jc w:val="both"/>
        <w:rPr>
          <w:sz w:val="24"/>
          <w:szCs w:val="24"/>
          <w:lang w:val="bg-BG"/>
        </w:rPr>
      </w:pPr>
      <w:r w:rsidRPr="00F47C02">
        <w:rPr>
          <w:b/>
          <w:sz w:val="24"/>
          <w:szCs w:val="24"/>
          <w:lang w:val="bg-BG"/>
        </w:rPr>
        <w:t>9</w:t>
      </w:r>
      <w:r w:rsidR="00FD2492" w:rsidRPr="00F47C02">
        <w:rPr>
          <w:b/>
          <w:sz w:val="24"/>
          <w:szCs w:val="24"/>
          <w:lang w:val="bg-BG"/>
        </w:rPr>
        <w:t>.</w:t>
      </w:r>
      <w:r w:rsidR="00FD2492" w:rsidRPr="00F47C02">
        <w:rPr>
          <w:sz w:val="24"/>
          <w:szCs w:val="24"/>
          <w:lang w:val="bg-BG"/>
        </w:rPr>
        <w:t xml:space="preserve"> </w:t>
      </w:r>
      <w:r w:rsidRPr="00F47C02">
        <w:rPr>
          <w:sz w:val="24"/>
          <w:szCs w:val="24"/>
          <w:lang w:val="bg-BG"/>
        </w:rPr>
        <w:t>Техническо</w:t>
      </w:r>
      <w:r w:rsidR="00FD2492" w:rsidRPr="00F47C02">
        <w:rPr>
          <w:sz w:val="24"/>
          <w:szCs w:val="24"/>
          <w:lang w:val="bg-BG"/>
        </w:rPr>
        <w:t xml:space="preserve"> предложение на участника – </w:t>
      </w:r>
      <w:r w:rsidR="00941864">
        <w:rPr>
          <w:sz w:val="24"/>
          <w:szCs w:val="24"/>
          <w:lang w:val="bg-BG"/>
        </w:rPr>
        <w:t xml:space="preserve"> </w:t>
      </w:r>
      <w:r w:rsidR="00DB19F6" w:rsidRPr="00DB1DD5">
        <w:rPr>
          <w:b/>
          <w:sz w:val="24"/>
          <w:szCs w:val="24"/>
          <w:lang w:val="bg-BG"/>
        </w:rPr>
        <w:t>по</w:t>
      </w:r>
      <w:r w:rsidR="00941864">
        <w:rPr>
          <w:sz w:val="24"/>
          <w:szCs w:val="24"/>
          <w:lang w:val="bg-BG"/>
        </w:rPr>
        <w:t xml:space="preserve"> </w:t>
      </w:r>
      <w:r w:rsidR="00FD2492" w:rsidRPr="00F47C02">
        <w:rPr>
          <w:b/>
          <w:sz w:val="24"/>
          <w:szCs w:val="24"/>
          <w:lang w:val="bg-BG"/>
        </w:rPr>
        <w:t xml:space="preserve">образец № </w:t>
      </w:r>
      <w:r w:rsidRPr="00F47C02">
        <w:rPr>
          <w:b/>
          <w:sz w:val="24"/>
          <w:szCs w:val="24"/>
          <w:lang w:val="bg-BG"/>
        </w:rPr>
        <w:t>6</w:t>
      </w:r>
      <w:r w:rsidR="00941864">
        <w:rPr>
          <w:sz w:val="24"/>
          <w:szCs w:val="24"/>
          <w:lang w:val="bg-BG"/>
        </w:rPr>
        <w:t>.</w:t>
      </w:r>
      <w:r w:rsidR="005F693A">
        <w:rPr>
          <w:sz w:val="24"/>
          <w:szCs w:val="24"/>
          <w:lang w:val="bg-BG"/>
        </w:rPr>
        <w:t xml:space="preserve"> </w:t>
      </w:r>
    </w:p>
    <w:p w:rsidR="005F693A" w:rsidRPr="005F693A" w:rsidRDefault="005F693A" w:rsidP="005F693A">
      <w:pPr>
        <w:spacing w:line="276" w:lineRule="auto"/>
        <w:ind w:firstLine="567"/>
        <w:jc w:val="both"/>
        <w:rPr>
          <w:color w:val="000000"/>
          <w:sz w:val="24"/>
          <w:szCs w:val="24"/>
          <w:lang w:val="bg-BG"/>
        </w:rPr>
      </w:pPr>
      <w:r>
        <w:rPr>
          <w:rFonts w:eastAsia="MS ??"/>
          <w:sz w:val="24"/>
          <w:szCs w:val="24"/>
          <w:lang w:val="bg-BG"/>
        </w:rPr>
        <w:t>В</w:t>
      </w:r>
      <w:r w:rsidRPr="00F47C02">
        <w:rPr>
          <w:rFonts w:eastAsia="MS ??"/>
          <w:sz w:val="24"/>
          <w:szCs w:val="24"/>
          <w:lang w:val="bg-BG"/>
        </w:rPr>
        <w:t xml:space="preserve"> техническото си предложение, участникът трябва да представи организация за изпълнение на </w:t>
      </w:r>
      <w:r>
        <w:rPr>
          <w:rFonts w:eastAsia="MS ??"/>
          <w:sz w:val="24"/>
          <w:szCs w:val="24"/>
          <w:lang w:val="bg-BG"/>
        </w:rPr>
        <w:t>предмета на конкурса</w:t>
      </w:r>
      <w:r w:rsidRPr="00F47C02">
        <w:rPr>
          <w:rFonts w:eastAsia="MS ??"/>
          <w:sz w:val="24"/>
          <w:szCs w:val="24"/>
          <w:lang w:val="bg-BG"/>
        </w:rPr>
        <w:t xml:space="preserve">. </w:t>
      </w:r>
      <w:r>
        <w:rPr>
          <w:rFonts w:eastAsia="MS ??"/>
          <w:sz w:val="24"/>
          <w:szCs w:val="24"/>
          <w:lang w:val="bg-BG"/>
        </w:rPr>
        <w:t>Техническото предложение</w:t>
      </w:r>
      <w:r w:rsidRPr="00F47C02">
        <w:rPr>
          <w:rFonts w:eastAsia="MS ??"/>
          <w:sz w:val="24"/>
          <w:szCs w:val="24"/>
          <w:lang w:val="bg-BG"/>
        </w:rPr>
        <w:t xml:space="preserve"> трябва задължително да е съобразено с </w:t>
      </w:r>
      <w:r w:rsidRPr="00BE3D52">
        <w:rPr>
          <w:rFonts w:eastAsia="MS ??"/>
          <w:sz w:val="24"/>
          <w:szCs w:val="24"/>
          <w:lang w:val="bg-BG"/>
        </w:rPr>
        <w:t>Изисквания</w:t>
      </w:r>
      <w:r>
        <w:rPr>
          <w:rFonts w:eastAsia="MS ??"/>
          <w:sz w:val="24"/>
          <w:szCs w:val="24"/>
          <w:lang w:val="bg-BG"/>
        </w:rPr>
        <w:t>та</w:t>
      </w:r>
      <w:r w:rsidRPr="00BE3D52">
        <w:rPr>
          <w:rFonts w:eastAsia="MS ??"/>
          <w:sz w:val="24"/>
          <w:szCs w:val="24"/>
          <w:lang w:val="bg-BG"/>
        </w:rPr>
        <w:t xml:space="preserve"> за изпълнение предмета на конкурса</w:t>
      </w:r>
      <w:r w:rsidR="00AA6F5F">
        <w:rPr>
          <w:rFonts w:eastAsia="MS ??"/>
          <w:sz w:val="24"/>
          <w:szCs w:val="24"/>
          <w:lang w:val="bg-BG"/>
        </w:rPr>
        <w:t xml:space="preserve">, за </w:t>
      </w:r>
      <w:r w:rsidRPr="00F47C02">
        <w:rPr>
          <w:rFonts w:eastAsia="MS ??"/>
          <w:sz w:val="24"/>
          <w:szCs w:val="24"/>
          <w:lang w:val="bg-BG"/>
        </w:rPr>
        <w:t>да не бъде преценено като „неподходяща оферта“.</w:t>
      </w:r>
    </w:p>
    <w:p w:rsidR="005F693A" w:rsidRDefault="005F693A" w:rsidP="005F693A">
      <w:pPr>
        <w:jc w:val="both"/>
        <w:rPr>
          <w:rFonts w:eastAsia="MS ??"/>
          <w:i/>
          <w:sz w:val="24"/>
          <w:szCs w:val="24"/>
          <w:lang w:val="bg-BG"/>
        </w:rPr>
      </w:pPr>
      <w:r>
        <w:rPr>
          <w:rFonts w:eastAsia="MS ??"/>
          <w:b/>
          <w:bCs/>
          <w:sz w:val="24"/>
          <w:szCs w:val="24"/>
          <w:lang w:val="bg-BG"/>
        </w:rPr>
        <w:lastRenderedPageBreak/>
        <w:t xml:space="preserve">          </w:t>
      </w:r>
      <w:r w:rsidRPr="005F693A">
        <w:rPr>
          <w:rFonts w:eastAsia="MS ??"/>
          <w:b/>
          <w:bCs/>
          <w:i/>
          <w:sz w:val="24"/>
          <w:szCs w:val="24"/>
          <w:lang w:val="bg-BG"/>
        </w:rPr>
        <w:t>„Неподходяща оферта“</w:t>
      </w:r>
      <w:r w:rsidRPr="005F693A">
        <w:rPr>
          <w:rFonts w:eastAsia="MS ??"/>
          <w:i/>
          <w:sz w:val="24"/>
          <w:szCs w:val="24"/>
          <w:lang w:val="bg-BG"/>
        </w:rPr>
        <w:t xml:space="preserve"> е тази оферта, която не отговаря на Изискванията за изпълнение предмета на конкурса или е подадена от участник, който не отговаря на поставените </w:t>
      </w:r>
      <w:r w:rsidR="00CA7136">
        <w:rPr>
          <w:rFonts w:eastAsia="MS ??"/>
          <w:i/>
          <w:sz w:val="24"/>
          <w:szCs w:val="24"/>
          <w:lang w:val="bg-BG"/>
        </w:rPr>
        <w:t>Изисквания</w:t>
      </w:r>
      <w:r w:rsidRPr="005F693A">
        <w:rPr>
          <w:rFonts w:eastAsia="MS ??"/>
          <w:i/>
          <w:sz w:val="24"/>
          <w:szCs w:val="24"/>
          <w:lang w:val="bg-BG"/>
        </w:rPr>
        <w:t xml:space="preserve"> </w:t>
      </w:r>
      <w:r w:rsidR="00CA7136">
        <w:rPr>
          <w:rFonts w:eastAsia="MS ??"/>
          <w:i/>
          <w:sz w:val="24"/>
          <w:szCs w:val="24"/>
          <w:lang w:val="bg-BG"/>
        </w:rPr>
        <w:t xml:space="preserve">към участниците </w:t>
      </w:r>
      <w:r w:rsidRPr="005F693A">
        <w:rPr>
          <w:rFonts w:eastAsia="MS ??"/>
          <w:i/>
          <w:sz w:val="24"/>
          <w:szCs w:val="24"/>
          <w:lang w:val="bg-BG"/>
        </w:rPr>
        <w:t xml:space="preserve">или за когото е налице някое от посочените в условията на </w:t>
      </w:r>
      <w:r w:rsidR="00CA7136">
        <w:rPr>
          <w:rFonts w:eastAsia="MS ??"/>
          <w:i/>
          <w:sz w:val="24"/>
          <w:szCs w:val="24"/>
          <w:lang w:val="bg-BG"/>
        </w:rPr>
        <w:t>конкурсната документация</w:t>
      </w:r>
      <w:r w:rsidRPr="005F693A">
        <w:rPr>
          <w:rFonts w:eastAsia="MS ??"/>
          <w:i/>
          <w:sz w:val="24"/>
          <w:szCs w:val="24"/>
          <w:lang w:val="bg-BG"/>
        </w:rPr>
        <w:t xml:space="preserve"> основания за </w:t>
      </w:r>
      <w:r w:rsidR="00CA7136">
        <w:rPr>
          <w:rFonts w:eastAsia="MS ??"/>
          <w:i/>
          <w:sz w:val="24"/>
          <w:szCs w:val="24"/>
          <w:lang w:val="bg-BG"/>
        </w:rPr>
        <w:t>недопускане участие в конкурса</w:t>
      </w:r>
      <w:r w:rsidRPr="005F693A">
        <w:rPr>
          <w:rFonts w:eastAsia="MS ??"/>
          <w:i/>
          <w:sz w:val="24"/>
          <w:szCs w:val="24"/>
          <w:lang w:val="bg-BG"/>
        </w:rPr>
        <w:t>.</w:t>
      </w:r>
    </w:p>
    <w:p w:rsidR="005F693A" w:rsidRPr="005F693A" w:rsidRDefault="005F693A" w:rsidP="005F693A">
      <w:pPr>
        <w:jc w:val="both"/>
        <w:rPr>
          <w:rFonts w:eastAsia="MS ??"/>
          <w:i/>
          <w:sz w:val="24"/>
          <w:szCs w:val="24"/>
          <w:lang w:val="bg-BG"/>
        </w:rPr>
      </w:pPr>
    </w:p>
    <w:p w:rsidR="005F693A" w:rsidRPr="0025583F" w:rsidRDefault="005F693A" w:rsidP="005F693A">
      <w:pPr>
        <w:ind w:firstLine="567"/>
        <w:jc w:val="both"/>
        <w:rPr>
          <w:rFonts w:eastAsia="MS ??"/>
          <w:sz w:val="24"/>
          <w:szCs w:val="24"/>
          <w:lang w:val="bg-BG"/>
        </w:rPr>
      </w:pPr>
      <w:r w:rsidRPr="0025583F">
        <w:rPr>
          <w:rFonts w:eastAsia="MS ??"/>
          <w:sz w:val="24"/>
          <w:szCs w:val="24"/>
          <w:lang w:val="bg-BG"/>
        </w:rPr>
        <w:t>Всяко техническо предложение трябва да съдържа всеки един от посочените по-долу задължителни елементи:</w:t>
      </w:r>
    </w:p>
    <w:p w:rsidR="005F693A" w:rsidRPr="0025583F" w:rsidRDefault="005F693A" w:rsidP="005F693A">
      <w:pPr>
        <w:numPr>
          <w:ilvl w:val="0"/>
          <w:numId w:val="38"/>
        </w:numPr>
        <w:spacing w:line="276" w:lineRule="auto"/>
        <w:ind w:left="0" w:firstLine="567"/>
        <w:jc w:val="both"/>
        <w:rPr>
          <w:rFonts w:eastAsia="Calibri"/>
          <w:i/>
          <w:iCs/>
          <w:sz w:val="24"/>
          <w:szCs w:val="24"/>
          <w:lang w:val="bg-BG"/>
        </w:rPr>
      </w:pPr>
      <w:r w:rsidRPr="00E225E4">
        <w:rPr>
          <w:rFonts w:eastAsia="Calibri"/>
          <w:b/>
          <w:bCs/>
          <w:i/>
          <w:iCs/>
          <w:sz w:val="24"/>
          <w:szCs w:val="24"/>
          <w:lang w:val="bg-BG"/>
        </w:rPr>
        <w:t>Предложение относно изпълнение на основните видове дейности, необходими за изпълнението на предмета на конкурса, съгласно изискванията на Възложителя, както и технология на изпълнение на предвидените дейности</w:t>
      </w:r>
      <w:r w:rsidRPr="0025583F">
        <w:rPr>
          <w:rFonts w:eastAsia="Calibri"/>
          <w:i/>
          <w:iCs/>
          <w:sz w:val="24"/>
          <w:szCs w:val="24"/>
          <w:lang w:val="bg-BG"/>
        </w:rPr>
        <w:t xml:space="preserve"> - Следва да се</w:t>
      </w:r>
      <w:r w:rsidRPr="0025583F">
        <w:rPr>
          <w:rFonts w:eastAsia="Calibri"/>
          <w:b/>
          <w:bCs/>
          <w:i/>
          <w:iCs/>
          <w:sz w:val="24"/>
          <w:szCs w:val="24"/>
          <w:lang w:val="bg-BG"/>
        </w:rPr>
        <w:t xml:space="preserve"> </w:t>
      </w:r>
      <w:r w:rsidRPr="0025583F">
        <w:rPr>
          <w:rFonts w:eastAsia="Calibri"/>
          <w:i/>
          <w:iCs/>
          <w:sz w:val="24"/>
          <w:szCs w:val="24"/>
          <w:lang w:val="bg-BG"/>
        </w:rPr>
        <w:t xml:space="preserve">представи описание на изпълнението на предвидените дейности, посочени в частта Изисквания за изпълнение предмета на конкурса /Раздел </w:t>
      </w:r>
      <w:r w:rsidRPr="0025583F">
        <w:rPr>
          <w:rFonts w:eastAsia="Calibri"/>
          <w:i/>
          <w:iCs/>
          <w:sz w:val="24"/>
          <w:szCs w:val="24"/>
        </w:rPr>
        <w:t>II</w:t>
      </w:r>
      <w:r w:rsidRPr="0025583F">
        <w:rPr>
          <w:rFonts w:eastAsia="Calibri"/>
          <w:i/>
          <w:iCs/>
          <w:sz w:val="24"/>
          <w:szCs w:val="24"/>
          <w:lang w:val="bg-BG"/>
        </w:rPr>
        <w:t>, т. 2 от конкурсната документация/, като се опише тяхната последователност, отчитайки времето за тяхното изпълнение.</w:t>
      </w:r>
    </w:p>
    <w:p w:rsidR="005F693A" w:rsidRPr="0025583F" w:rsidRDefault="005F693A" w:rsidP="005F693A">
      <w:pPr>
        <w:numPr>
          <w:ilvl w:val="0"/>
          <w:numId w:val="38"/>
        </w:numPr>
        <w:spacing w:line="276" w:lineRule="auto"/>
        <w:ind w:left="0" w:firstLine="567"/>
        <w:jc w:val="both"/>
        <w:rPr>
          <w:rFonts w:eastAsia="Calibri"/>
          <w:i/>
          <w:iCs/>
          <w:sz w:val="24"/>
          <w:szCs w:val="24"/>
          <w:lang w:val="bg-BG"/>
        </w:rPr>
      </w:pPr>
      <w:r w:rsidRPr="0025583F">
        <w:rPr>
          <w:rFonts w:eastAsia="Calibri"/>
          <w:b/>
          <w:i/>
          <w:iCs/>
          <w:sz w:val="24"/>
          <w:szCs w:val="24"/>
          <w:lang w:val="bg-BG"/>
        </w:rPr>
        <w:t>Организация на експертите</w:t>
      </w:r>
      <w:r w:rsidRPr="0025583F">
        <w:rPr>
          <w:rFonts w:eastAsia="Calibri"/>
          <w:i/>
          <w:iCs/>
          <w:sz w:val="24"/>
          <w:szCs w:val="24"/>
          <w:lang w:val="bg-BG"/>
        </w:rPr>
        <w:t xml:space="preserve"> /проектанти/ - да се посочи, как се разпределят отговорностите и дейностите между тях, разпределението на дейностите по изпълнение предмета на конкурса по вертикална йерархичност в екипа, </w:t>
      </w:r>
      <w:r w:rsidR="00CA7136" w:rsidRPr="0025583F">
        <w:rPr>
          <w:rFonts w:eastAsia="Calibri"/>
          <w:i/>
          <w:iCs/>
          <w:sz w:val="24"/>
          <w:szCs w:val="24"/>
          <w:lang w:val="bg-BG"/>
        </w:rPr>
        <w:t xml:space="preserve">да е </w:t>
      </w:r>
      <w:r w:rsidRPr="0025583F">
        <w:rPr>
          <w:rFonts w:eastAsia="Calibri"/>
          <w:i/>
          <w:iCs/>
          <w:sz w:val="24"/>
          <w:szCs w:val="24"/>
          <w:lang w:val="bg-BG"/>
        </w:rPr>
        <w:t>посочено и доказано възлагането на отделни задачи между експертите/проектантите.</w:t>
      </w:r>
    </w:p>
    <w:p w:rsidR="005F693A" w:rsidRPr="0025583F" w:rsidRDefault="005F693A" w:rsidP="005F693A">
      <w:pPr>
        <w:numPr>
          <w:ilvl w:val="0"/>
          <w:numId w:val="38"/>
        </w:numPr>
        <w:spacing w:line="276" w:lineRule="auto"/>
        <w:ind w:left="0" w:firstLine="567"/>
        <w:jc w:val="both"/>
        <w:rPr>
          <w:rFonts w:eastAsia="Calibri"/>
          <w:i/>
          <w:iCs/>
          <w:sz w:val="24"/>
          <w:szCs w:val="24"/>
          <w:lang w:val="bg-BG"/>
        </w:rPr>
      </w:pPr>
      <w:r w:rsidRPr="0025583F">
        <w:rPr>
          <w:rFonts w:eastAsia="Calibri"/>
          <w:b/>
          <w:i/>
          <w:iCs/>
          <w:sz w:val="24"/>
          <w:szCs w:val="24"/>
          <w:lang w:val="bg-BG"/>
        </w:rPr>
        <w:t>Начини за осъществяване на комуникация</w:t>
      </w:r>
      <w:r w:rsidR="00CA7136" w:rsidRPr="0025583F">
        <w:rPr>
          <w:rFonts w:eastAsia="Calibri"/>
          <w:i/>
          <w:iCs/>
          <w:sz w:val="24"/>
          <w:szCs w:val="24"/>
          <w:lang w:val="bg-BG"/>
        </w:rPr>
        <w:t xml:space="preserve"> с Възложителя – да са </w:t>
      </w:r>
      <w:r w:rsidRPr="0025583F">
        <w:rPr>
          <w:rFonts w:eastAsia="Calibri"/>
          <w:i/>
          <w:iCs/>
          <w:sz w:val="24"/>
          <w:szCs w:val="24"/>
          <w:lang w:val="bg-BG"/>
        </w:rPr>
        <w:t xml:space="preserve">идентифицирани, изброени и описани технически средства и процеси, организационните мерки и действия, свързани с комуникацията, разпределението в структурата на ръководния състав на отговорностите и дейностите, свързани с осъществяване на комуникацията с Възложителя. </w:t>
      </w:r>
      <w:r w:rsidR="00CA7136" w:rsidRPr="0025583F">
        <w:rPr>
          <w:rFonts w:eastAsia="Calibri"/>
          <w:i/>
          <w:iCs/>
          <w:sz w:val="24"/>
          <w:szCs w:val="24"/>
          <w:lang w:val="bg-BG"/>
        </w:rPr>
        <w:t>Да са посочени</w:t>
      </w:r>
      <w:r w:rsidRPr="0025583F">
        <w:rPr>
          <w:rFonts w:eastAsia="Calibri"/>
          <w:i/>
          <w:iCs/>
          <w:sz w:val="24"/>
          <w:szCs w:val="24"/>
          <w:lang w:val="bg-BG"/>
        </w:rPr>
        <w:t xml:space="preserve"> организационни мерки на персонала, доказващи ефективност на комуникацията (комуникация, която осигурява своевременно разрешаване на възникнали проблеми при изпълнение на отделните аспекти от предмета на поръчката и уреждане на възникнали спорове между Възложителя и Изпълнителя в изпълнение условията на документацията и договора по настоящия конкурс, както и в съответствие със законодателството) и надеждност на комуникацията (комуникация, която осигурява </w:t>
      </w:r>
      <w:proofErr w:type="spellStart"/>
      <w:r w:rsidRPr="0025583F">
        <w:rPr>
          <w:rFonts w:eastAsia="Calibri"/>
          <w:i/>
          <w:iCs/>
          <w:sz w:val="24"/>
          <w:szCs w:val="24"/>
          <w:lang w:val="bg-BG"/>
        </w:rPr>
        <w:t>доказуемост</w:t>
      </w:r>
      <w:proofErr w:type="spellEnd"/>
      <w:r w:rsidRPr="0025583F">
        <w:rPr>
          <w:rFonts w:eastAsia="Calibri"/>
          <w:i/>
          <w:iCs/>
          <w:sz w:val="24"/>
          <w:szCs w:val="24"/>
          <w:lang w:val="bg-BG"/>
        </w:rPr>
        <w:t xml:space="preserve"> на отправените изявления от едната до другата страна в процеса на комуникация, на датите на отправяне на изявленията и тяхното отразяване в регистрите на Изпълнителя).</w:t>
      </w:r>
    </w:p>
    <w:p w:rsidR="005F693A" w:rsidRPr="0025583F" w:rsidRDefault="005F693A" w:rsidP="005F693A">
      <w:pPr>
        <w:numPr>
          <w:ilvl w:val="0"/>
          <w:numId w:val="38"/>
        </w:numPr>
        <w:spacing w:line="276" w:lineRule="auto"/>
        <w:ind w:left="0" w:firstLine="567"/>
        <w:jc w:val="both"/>
        <w:rPr>
          <w:rFonts w:eastAsia="Calibri"/>
          <w:i/>
          <w:iCs/>
          <w:sz w:val="24"/>
          <w:szCs w:val="24"/>
          <w:lang w:val="bg-BG"/>
        </w:rPr>
      </w:pPr>
      <w:r w:rsidRPr="0025583F">
        <w:rPr>
          <w:rFonts w:eastAsia="Calibri"/>
          <w:b/>
          <w:i/>
          <w:iCs/>
          <w:sz w:val="24"/>
          <w:szCs w:val="24"/>
          <w:lang w:val="bg-BG"/>
        </w:rPr>
        <w:t xml:space="preserve">За изпълнение на дейностите, включени в предмета на конкурса, </w:t>
      </w:r>
      <w:r w:rsidR="00CA7136" w:rsidRPr="0025583F">
        <w:rPr>
          <w:rFonts w:eastAsia="Calibri"/>
          <w:b/>
          <w:i/>
          <w:iCs/>
          <w:sz w:val="24"/>
          <w:szCs w:val="24"/>
          <w:lang w:val="bg-BG"/>
        </w:rPr>
        <w:t xml:space="preserve">да </w:t>
      </w:r>
      <w:r w:rsidRPr="0025583F">
        <w:rPr>
          <w:rFonts w:eastAsia="Calibri"/>
          <w:b/>
          <w:i/>
          <w:iCs/>
          <w:sz w:val="24"/>
          <w:szCs w:val="24"/>
          <w:lang w:val="bg-BG"/>
        </w:rPr>
        <w:t>е показано разпределението по експерти</w:t>
      </w:r>
      <w:r w:rsidRPr="0025583F">
        <w:rPr>
          <w:rFonts w:eastAsia="Calibri"/>
          <w:i/>
          <w:iCs/>
          <w:sz w:val="24"/>
          <w:szCs w:val="24"/>
          <w:lang w:val="bg-BG"/>
        </w:rPr>
        <w:t xml:space="preserve"> (кой какво ще изпълнява)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00CA7136" w:rsidRPr="0025583F">
        <w:rPr>
          <w:rFonts w:eastAsia="Calibri"/>
          <w:i/>
          <w:iCs/>
          <w:sz w:val="24"/>
          <w:szCs w:val="24"/>
          <w:lang w:val="bg-BG"/>
        </w:rPr>
        <w:t>. З</w:t>
      </w:r>
      <w:r w:rsidRPr="0025583F">
        <w:rPr>
          <w:rFonts w:eastAsia="Calibri"/>
          <w:i/>
          <w:iCs/>
          <w:sz w:val="24"/>
          <w:szCs w:val="24"/>
          <w:lang w:val="bg-BG"/>
        </w:rPr>
        <w:t>а всяка отделна задача следва да е дефиниран начален, краен момент и конкретните (касаещи изрично дадената задача) дейности по проследяване и контрол на нейното изпълнение.</w:t>
      </w:r>
    </w:p>
    <w:p w:rsidR="00CA7136" w:rsidRDefault="00CA7136" w:rsidP="001819DE">
      <w:pPr>
        <w:spacing w:line="276" w:lineRule="auto"/>
        <w:jc w:val="both"/>
        <w:rPr>
          <w:b/>
          <w:sz w:val="24"/>
          <w:szCs w:val="24"/>
          <w:lang w:val="bg-BG"/>
        </w:rPr>
      </w:pPr>
    </w:p>
    <w:p w:rsidR="0056297B" w:rsidRDefault="001819DE" w:rsidP="0056297B">
      <w:pPr>
        <w:pStyle w:val="BodyText"/>
        <w:tabs>
          <w:tab w:val="left" w:pos="-540"/>
          <w:tab w:val="left" w:pos="284"/>
          <w:tab w:val="left" w:pos="851"/>
        </w:tabs>
        <w:spacing w:line="276" w:lineRule="auto"/>
        <w:rPr>
          <w:b/>
          <w:szCs w:val="24"/>
        </w:rPr>
      </w:pPr>
      <w:r w:rsidRPr="00F47C02">
        <w:rPr>
          <w:b/>
          <w:szCs w:val="24"/>
        </w:rPr>
        <w:t xml:space="preserve">         </w:t>
      </w:r>
      <w:r w:rsidR="008F38E3" w:rsidRPr="00F47C02">
        <w:rPr>
          <w:b/>
          <w:szCs w:val="24"/>
        </w:rPr>
        <w:t>10.</w:t>
      </w:r>
      <w:r w:rsidR="008F38E3" w:rsidRPr="00F47C02">
        <w:rPr>
          <w:szCs w:val="24"/>
        </w:rPr>
        <w:t xml:space="preserve"> Ценово предложение на участника –</w:t>
      </w:r>
      <w:r w:rsidR="00AA6F5F">
        <w:rPr>
          <w:szCs w:val="24"/>
        </w:rPr>
        <w:t xml:space="preserve"> </w:t>
      </w:r>
      <w:r w:rsidR="00DB19F6" w:rsidRPr="00DB1DD5">
        <w:rPr>
          <w:b/>
          <w:szCs w:val="24"/>
        </w:rPr>
        <w:t>по</w:t>
      </w:r>
      <w:r w:rsidR="00AA6F5F">
        <w:rPr>
          <w:szCs w:val="24"/>
        </w:rPr>
        <w:t xml:space="preserve"> </w:t>
      </w:r>
      <w:r w:rsidR="008F38E3" w:rsidRPr="00F47C02">
        <w:rPr>
          <w:b/>
          <w:szCs w:val="24"/>
        </w:rPr>
        <w:t>образец № 7</w:t>
      </w:r>
      <w:r w:rsidR="0056297B">
        <w:rPr>
          <w:b/>
          <w:szCs w:val="24"/>
        </w:rPr>
        <w:t xml:space="preserve"> </w:t>
      </w:r>
    </w:p>
    <w:p w:rsidR="0056297B" w:rsidRPr="00DB1DD5" w:rsidRDefault="0056297B" w:rsidP="0056297B">
      <w:pPr>
        <w:pStyle w:val="BodyText"/>
        <w:tabs>
          <w:tab w:val="left" w:pos="-540"/>
          <w:tab w:val="left" w:pos="284"/>
          <w:tab w:val="left" w:pos="851"/>
        </w:tabs>
        <w:spacing w:line="276" w:lineRule="auto"/>
        <w:rPr>
          <w:i/>
          <w:szCs w:val="24"/>
        </w:rPr>
      </w:pPr>
      <w:r>
        <w:rPr>
          <w:b/>
          <w:i/>
          <w:szCs w:val="24"/>
        </w:rPr>
        <w:t xml:space="preserve">         </w:t>
      </w:r>
      <w:r w:rsidR="00DB19F6" w:rsidRPr="00DB1DD5">
        <w:rPr>
          <w:b/>
          <w:i/>
          <w:szCs w:val="24"/>
        </w:rPr>
        <w:t>Ценовото предложение се представя в отделен, запечатан, непрозрачен плик.</w:t>
      </w:r>
    </w:p>
    <w:p w:rsidR="0056297B" w:rsidRPr="00941B4F" w:rsidRDefault="0056297B" w:rsidP="0056297B">
      <w:pPr>
        <w:pStyle w:val="BodyText"/>
        <w:tabs>
          <w:tab w:val="left" w:pos="-540"/>
          <w:tab w:val="left" w:pos="284"/>
          <w:tab w:val="left" w:pos="720"/>
          <w:tab w:val="left" w:pos="851"/>
        </w:tabs>
        <w:spacing w:line="276" w:lineRule="auto"/>
        <w:rPr>
          <w:szCs w:val="24"/>
        </w:rPr>
      </w:pPr>
    </w:p>
    <w:p w:rsidR="00FD2492" w:rsidRPr="00880D40" w:rsidRDefault="00880D40" w:rsidP="0056297B">
      <w:pPr>
        <w:spacing w:line="276" w:lineRule="auto"/>
        <w:jc w:val="both"/>
        <w:rPr>
          <w:i/>
          <w:sz w:val="24"/>
          <w:szCs w:val="24"/>
          <w:lang w:val="bg-BG"/>
        </w:rPr>
      </w:pPr>
      <w:r w:rsidRPr="00880D40">
        <w:rPr>
          <w:i/>
          <w:sz w:val="24"/>
          <w:szCs w:val="24"/>
          <w:lang w:val="bg-BG"/>
        </w:rPr>
        <w:t xml:space="preserve">         </w:t>
      </w:r>
      <w:r w:rsidR="000320D7" w:rsidRPr="00880D40">
        <w:rPr>
          <w:i/>
          <w:sz w:val="24"/>
          <w:szCs w:val="24"/>
          <w:lang w:val="bg-BG"/>
        </w:rPr>
        <w:t xml:space="preserve">Всички описани в списъка документи се изготвят в съответствие с условията и образците от настоящата конкурсна документация, като същите се подписват/заверяват с гриф „Вярно с оригинала“ и подпис, от законния представител на юридическото лице - участник в конкурса, съответно от физическото лице - едноличен търговец, като се полага и фирмения печат на кандидата. В случай, че документите са подписани/заверени от пълномощник, към документите за участие следва да се приложи </w:t>
      </w:r>
      <w:r w:rsidR="000320D7" w:rsidRPr="00880D40">
        <w:rPr>
          <w:b/>
          <w:i/>
          <w:sz w:val="24"/>
          <w:szCs w:val="24"/>
          <w:lang w:val="bg-BG"/>
        </w:rPr>
        <w:t>изрично пълномощно</w:t>
      </w:r>
      <w:r w:rsidR="000320D7" w:rsidRPr="00880D40">
        <w:rPr>
          <w:i/>
          <w:sz w:val="24"/>
          <w:szCs w:val="24"/>
          <w:lang w:val="bg-BG"/>
        </w:rPr>
        <w:t xml:space="preserve">, съдържащо упълномощаване с посочените функции.  </w:t>
      </w:r>
    </w:p>
    <w:p w:rsidR="00FD2492" w:rsidRPr="00880D40" w:rsidRDefault="000320D7" w:rsidP="001819DE">
      <w:pPr>
        <w:pStyle w:val="BodyText"/>
        <w:tabs>
          <w:tab w:val="left" w:pos="-540"/>
        </w:tabs>
        <w:spacing w:line="276" w:lineRule="auto"/>
        <w:ind w:firstLine="567"/>
        <w:rPr>
          <w:i/>
          <w:szCs w:val="24"/>
        </w:rPr>
      </w:pPr>
      <w:r w:rsidRPr="00880D40">
        <w:rPr>
          <w:i/>
          <w:szCs w:val="24"/>
        </w:rPr>
        <w:t xml:space="preserve"> При участник – обединение, което не е юридическо лице към документите за участие се прилага</w:t>
      </w:r>
      <w:r w:rsidRPr="00880D40">
        <w:rPr>
          <w:b/>
          <w:i/>
          <w:szCs w:val="24"/>
        </w:rPr>
        <w:t xml:space="preserve"> изрично пълномощно</w:t>
      </w:r>
      <w:r w:rsidRPr="00880D40">
        <w:rPr>
          <w:i/>
          <w:szCs w:val="24"/>
        </w:rPr>
        <w:t xml:space="preserve"> от членовете на обединението в полза на водещия член на </w:t>
      </w:r>
      <w:r w:rsidRPr="00880D40">
        <w:rPr>
          <w:i/>
          <w:szCs w:val="24"/>
        </w:rPr>
        <w:lastRenderedPageBreak/>
        <w:t xml:space="preserve">обединението, че същият има право да подписва/заверява изискуемите документи и да представлява обединението в настоящия конкурс, в случай, че </w:t>
      </w:r>
      <w:proofErr w:type="spellStart"/>
      <w:r w:rsidRPr="00880D40">
        <w:rPr>
          <w:i/>
          <w:szCs w:val="24"/>
        </w:rPr>
        <w:t>оправомощаването</w:t>
      </w:r>
      <w:proofErr w:type="spellEnd"/>
      <w:r w:rsidRPr="00880D40">
        <w:rPr>
          <w:i/>
          <w:szCs w:val="24"/>
        </w:rPr>
        <w:t xml:space="preserve"> с тези функции не е регламентирано в договора за учредяване на обединението.</w:t>
      </w:r>
    </w:p>
    <w:p w:rsidR="00AA6F5F" w:rsidRPr="0025583F" w:rsidRDefault="00AA6F5F" w:rsidP="00AA6F5F">
      <w:pPr>
        <w:pStyle w:val="BodyText"/>
        <w:tabs>
          <w:tab w:val="left" w:pos="-540"/>
          <w:tab w:val="left" w:pos="284"/>
          <w:tab w:val="left" w:pos="720"/>
          <w:tab w:val="left" w:pos="851"/>
        </w:tabs>
        <w:ind w:firstLine="426"/>
        <w:rPr>
          <w:i/>
          <w:szCs w:val="24"/>
          <w:u w:val="single"/>
        </w:rPr>
      </w:pPr>
      <w:r>
        <w:rPr>
          <w:b/>
          <w:i/>
          <w:szCs w:val="24"/>
        </w:rPr>
        <w:t xml:space="preserve">   </w:t>
      </w:r>
      <w:r w:rsidRPr="00754F3B">
        <w:rPr>
          <w:b/>
          <w:i/>
          <w:szCs w:val="24"/>
        </w:rPr>
        <w:t>Забележка:</w:t>
      </w:r>
      <w:r w:rsidRPr="0020482A">
        <w:rPr>
          <w:i/>
          <w:szCs w:val="24"/>
        </w:rPr>
        <w:t xml:space="preserve"> </w:t>
      </w:r>
      <w:r w:rsidR="000320D7" w:rsidRPr="0025583F">
        <w:rPr>
          <w:i/>
          <w:szCs w:val="24"/>
          <w:u w:val="single"/>
        </w:rPr>
        <w:t>В случай на упълномощаване, при оформяне на съдържанието на пълномощното, да се има предвид,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0320D7" w:rsidRDefault="000320D7" w:rsidP="0025583F">
      <w:pPr>
        <w:pStyle w:val="BodyText"/>
        <w:tabs>
          <w:tab w:val="left" w:pos="-540"/>
        </w:tabs>
        <w:spacing w:line="276" w:lineRule="auto"/>
        <w:rPr>
          <w:szCs w:val="24"/>
        </w:rPr>
      </w:pPr>
    </w:p>
    <w:p w:rsidR="001819DE" w:rsidRPr="00F47C02" w:rsidRDefault="001819DE" w:rsidP="001819DE">
      <w:pPr>
        <w:spacing w:line="276" w:lineRule="auto"/>
        <w:jc w:val="both"/>
        <w:rPr>
          <w:b/>
          <w:sz w:val="24"/>
          <w:szCs w:val="24"/>
          <w:lang w:val="bg-BG"/>
        </w:rPr>
      </w:pPr>
      <w:r w:rsidRPr="00F47C02">
        <w:rPr>
          <w:b/>
          <w:sz w:val="24"/>
          <w:szCs w:val="24"/>
          <w:lang w:val="bg-BG"/>
        </w:rPr>
        <w:t xml:space="preserve">          V. ПРЕДЛОЖЕНИЯ ЗА УЧАСТИЕ В КОН</w:t>
      </w:r>
      <w:r w:rsidR="00241BD9">
        <w:rPr>
          <w:b/>
          <w:sz w:val="24"/>
          <w:szCs w:val="24"/>
          <w:lang w:val="bg-BG"/>
        </w:rPr>
        <w:t>КУРСА – ПРЕДСТАВЯНЕ И ПРЕДАВАНЕ</w:t>
      </w:r>
    </w:p>
    <w:p w:rsidR="000320D7" w:rsidRDefault="001819DE" w:rsidP="00D74FB8">
      <w:pPr>
        <w:spacing w:line="276" w:lineRule="auto"/>
        <w:ind w:firstLine="567"/>
        <w:jc w:val="both"/>
        <w:rPr>
          <w:sz w:val="24"/>
          <w:szCs w:val="24"/>
          <w:lang w:val="bg-BG"/>
        </w:rPr>
      </w:pPr>
      <w:r w:rsidRPr="00F47C02">
        <w:rPr>
          <w:b/>
          <w:sz w:val="24"/>
          <w:szCs w:val="24"/>
          <w:lang w:val="bg-BG"/>
        </w:rPr>
        <w:t>1.</w:t>
      </w:r>
      <w:r w:rsidRPr="00F47C02">
        <w:rPr>
          <w:sz w:val="24"/>
          <w:szCs w:val="24"/>
          <w:lang w:val="bg-BG"/>
        </w:rPr>
        <w:t xml:space="preserve"> Всеки кандидат има право да представи само по едно предложение, в срока, определен в обявата за провеждане на конкурса. </w:t>
      </w:r>
    </w:p>
    <w:p w:rsidR="000320D7" w:rsidRDefault="001819DE" w:rsidP="00D74FB8">
      <w:pPr>
        <w:spacing w:line="276" w:lineRule="auto"/>
        <w:jc w:val="both"/>
        <w:rPr>
          <w:sz w:val="24"/>
          <w:szCs w:val="24"/>
          <w:lang w:val="bg-BG"/>
        </w:rPr>
      </w:pPr>
      <w:r w:rsidRPr="00F47C02">
        <w:rPr>
          <w:b/>
          <w:sz w:val="24"/>
          <w:szCs w:val="24"/>
          <w:lang w:val="bg-BG"/>
        </w:rPr>
        <w:t xml:space="preserve">         2.</w:t>
      </w:r>
      <w:r w:rsidRPr="00F47C02">
        <w:rPr>
          <w:sz w:val="24"/>
          <w:szCs w:val="24"/>
          <w:lang w:val="bg-BG"/>
        </w:rPr>
        <w:t xml:space="preserve"> До изтичането на срока за подаване на предложенията, всеки кандидат може да промени, допълни или оттегли предложението си.</w:t>
      </w:r>
    </w:p>
    <w:p w:rsidR="001819DE" w:rsidRPr="00F47C02" w:rsidRDefault="001819DE" w:rsidP="001819DE">
      <w:pPr>
        <w:spacing w:line="276" w:lineRule="auto"/>
        <w:ind w:hanging="284"/>
        <w:jc w:val="both"/>
        <w:rPr>
          <w:sz w:val="24"/>
          <w:szCs w:val="24"/>
          <w:lang w:val="bg-BG"/>
        </w:rPr>
      </w:pPr>
      <w:r w:rsidRPr="00F47C02">
        <w:rPr>
          <w:b/>
          <w:sz w:val="24"/>
          <w:szCs w:val="24"/>
          <w:lang w:val="bg-BG"/>
        </w:rPr>
        <w:t xml:space="preserve">              3.</w:t>
      </w:r>
      <w:r w:rsidRPr="00F47C02">
        <w:rPr>
          <w:sz w:val="24"/>
          <w:szCs w:val="24"/>
          <w:lang w:val="bg-BG"/>
        </w:rPr>
        <w:t xml:space="preserve"> Предложенията се представят на български език, в четлив текст,</w:t>
      </w:r>
      <w:r w:rsidRPr="00F47C02">
        <w:rPr>
          <w:b/>
          <w:sz w:val="24"/>
          <w:szCs w:val="24"/>
          <w:lang w:val="bg-BG"/>
        </w:rPr>
        <w:t xml:space="preserve"> </w:t>
      </w:r>
      <w:r w:rsidRPr="00F47C02">
        <w:rPr>
          <w:sz w:val="24"/>
          <w:szCs w:val="24"/>
          <w:lang w:val="bg-BG"/>
        </w:rPr>
        <w:t>по същите не се допускат никакви вписвания между редовете, изтривания или корекции.</w:t>
      </w:r>
    </w:p>
    <w:p w:rsidR="000320D7" w:rsidRDefault="001A5C2F" w:rsidP="00D74FB8">
      <w:pPr>
        <w:pStyle w:val="BodyTextIndent"/>
        <w:tabs>
          <w:tab w:val="left" w:pos="0"/>
          <w:tab w:val="left" w:pos="284"/>
          <w:tab w:val="left" w:pos="567"/>
          <w:tab w:val="num" w:pos="993"/>
        </w:tabs>
        <w:spacing w:after="0"/>
        <w:ind w:left="0"/>
        <w:jc w:val="both"/>
        <w:rPr>
          <w:sz w:val="24"/>
          <w:szCs w:val="24"/>
          <w:lang w:val="bg-BG"/>
        </w:rPr>
      </w:pPr>
      <w:r>
        <w:rPr>
          <w:sz w:val="24"/>
          <w:szCs w:val="24"/>
          <w:lang w:val="bg-BG"/>
        </w:rPr>
        <w:t xml:space="preserve">         </w:t>
      </w:r>
      <w:r w:rsidRPr="00241BD9">
        <w:rPr>
          <w:b/>
          <w:sz w:val="24"/>
          <w:szCs w:val="24"/>
          <w:lang w:val="bg-BG"/>
        </w:rPr>
        <w:t>4.</w:t>
      </w:r>
      <w:r>
        <w:rPr>
          <w:sz w:val="24"/>
          <w:szCs w:val="24"/>
          <w:lang w:val="bg-BG"/>
        </w:rPr>
        <w:t xml:space="preserve">  </w:t>
      </w:r>
      <w:r w:rsidRPr="00723224">
        <w:rPr>
          <w:sz w:val="24"/>
          <w:szCs w:val="24"/>
          <w:lang w:val="bg-BG"/>
        </w:rPr>
        <w:t xml:space="preserve">Разходите, свързани с изготвянето и предаването на предложението, са за сметка на участника. </w:t>
      </w:r>
    </w:p>
    <w:p w:rsidR="001819DE" w:rsidRPr="00F47C02" w:rsidRDefault="001819DE" w:rsidP="001819DE">
      <w:pPr>
        <w:pStyle w:val="BodyTextIndent"/>
        <w:tabs>
          <w:tab w:val="left" w:pos="993"/>
        </w:tabs>
        <w:spacing w:after="0" w:line="276" w:lineRule="auto"/>
        <w:ind w:left="0"/>
        <w:rPr>
          <w:sz w:val="24"/>
          <w:szCs w:val="24"/>
          <w:lang w:val="bg-BG"/>
        </w:rPr>
      </w:pPr>
      <w:r w:rsidRPr="00F47C02">
        <w:rPr>
          <w:b/>
          <w:sz w:val="24"/>
          <w:szCs w:val="24"/>
          <w:lang w:val="bg-BG"/>
        </w:rPr>
        <w:t xml:space="preserve">         </w:t>
      </w:r>
      <w:r w:rsidR="001A5C2F">
        <w:rPr>
          <w:b/>
          <w:sz w:val="24"/>
          <w:szCs w:val="24"/>
          <w:lang w:val="bg-BG"/>
        </w:rPr>
        <w:t>5</w:t>
      </w:r>
      <w:r w:rsidRPr="00F47C02">
        <w:rPr>
          <w:b/>
          <w:sz w:val="24"/>
          <w:szCs w:val="24"/>
          <w:lang w:val="bg-BG"/>
        </w:rPr>
        <w:t xml:space="preserve">. </w:t>
      </w:r>
      <w:r w:rsidRPr="00F47C02">
        <w:rPr>
          <w:sz w:val="24"/>
          <w:szCs w:val="24"/>
          <w:lang w:val="bg-BG"/>
        </w:rPr>
        <w:t>Предаване на предложенията:</w:t>
      </w:r>
    </w:p>
    <w:p w:rsidR="001A5C2F" w:rsidRDefault="001819DE" w:rsidP="001819DE">
      <w:pPr>
        <w:spacing w:line="276" w:lineRule="auto"/>
        <w:jc w:val="both"/>
        <w:rPr>
          <w:sz w:val="24"/>
          <w:szCs w:val="24"/>
          <w:lang w:val="bg-BG"/>
        </w:rPr>
      </w:pPr>
      <w:r w:rsidRPr="00F47C02">
        <w:rPr>
          <w:sz w:val="24"/>
          <w:szCs w:val="24"/>
          <w:lang w:val="bg-BG"/>
        </w:rPr>
        <w:t xml:space="preserve">         </w:t>
      </w:r>
      <w:r w:rsidR="00580251">
        <w:rPr>
          <w:sz w:val="24"/>
          <w:szCs w:val="24"/>
          <w:lang w:val="bg-BG"/>
        </w:rPr>
        <w:t xml:space="preserve">    </w:t>
      </w:r>
      <w:r w:rsidR="001A5C2F">
        <w:rPr>
          <w:sz w:val="24"/>
          <w:szCs w:val="24"/>
          <w:lang w:val="bg-BG"/>
        </w:rPr>
        <w:t>5</w:t>
      </w:r>
      <w:r w:rsidRPr="00F47C02">
        <w:rPr>
          <w:sz w:val="24"/>
          <w:szCs w:val="24"/>
          <w:lang w:val="bg-BG"/>
        </w:rPr>
        <w:t>.1.</w:t>
      </w:r>
      <w:r w:rsidRPr="00F47C02">
        <w:rPr>
          <w:b/>
          <w:sz w:val="24"/>
          <w:szCs w:val="24"/>
          <w:lang w:val="bg-BG"/>
        </w:rPr>
        <w:t xml:space="preserve"> </w:t>
      </w:r>
      <w:r w:rsidRPr="00F47C02">
        <w:rPr>
          <w:sz w:val="24"/>
          <w:szCs w:val="24"/>
          <w:lang w:val="bg-BG"/>
        </w:rPr>
        <w:t xml:space="preserve">Предложението за участие в конкурса заедно с приложените към него документи, се представя в запечатан, непрозрачен плик с надпис: </w:t>
      </w:r>
    </w:p>
    <w:p w:rsidR="000320D7" w:rsidRDefault="001819DE" w:rsidP="00D74FB8">
      <w:pPr>
        <w:spacing w:line="276" w:lineRule="auto"/>
        <w:jc w:val="center"/>
        <w:rPr>
          <w:sz w:val="24"/>
          <w:szCs w:val="24"/>
          <w:lang w:val="bg-BG"/>
        </w:rPr>
      </w:pPr>
      <w:r w:rsidRPr="00F47C02">
        <w:rPr>
          <w:sz w:val="24"/>
          <w:szCs w:val="24"/>
          <w:lang w:val="bg-BG"/>
        </w:rPr>
        <w:t>„Предложение за участие в конкурс за:</w:t>
      </w:r>
    </w:p>
    <w:p w:rsidR="000320D7" w:rsidRDefault="001819DE" w:rsidP="00D74FB8">
      <w:pPr>
        <w:spacing w:line="276" w:lineRule="auto"/>
        <w:jc w:val="center"/>
        <w:rPr>
          <w:sz w:val="24"/>
          <w:szCs w:val="24"/>
          <w:lang w:val="bg-BG"/>
        </w:rPr>
      </w:pPr>
      <w:r w:rsidRPr="00F47C02">
        <w:rPr>
          <w:sz w:val="24"/>
          <w:szCs w:val="24"/>
          <w:lang w:val="bg-BG"/>
        </w:rPr>
        <w:t xml:space="preserve"> </w:t>
      </w:r>
      <w:r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8B379D" w:rsidRPr="00646276">
        <w:rPr>
          <w:b/>
          <w:sz w:val="24"/>
          <w:szCs w:val="24"/>
          <w:lang w:val="bg-BG"/>
        </w:rPr>
        <w:t>”/”</w:t>
      </w:r>
    </w:p>
    <w:p w:rsidR="00580251" w:rsidRDefault="008B379D" w:rsidP="008B379D">
      <w:pPr>
        <w:spacing w:line="276" w:lineRule="auto"/>
        <w:jc w:val="both"/>
        <w:rPr>
          <w:sz w:val="24"/>
          <w:szCs w:val="24"/>
          <w:lang w:val="bg-BG"/>
        </w:rPr>
      </w:pPr>
      <w:r w:rsidRPr="00F47C02">
        <w:rPr>
          <w:sz w:val="24"/>
          <w:szCs w:val="24"/>
          <w:lang w:val="bg-BG"/>
        </w:rPr>
        <w:t xml:space="preserve">        </w:t>
      </w:r>
    </w:p>
    <w:p w:rsidR="008B379D" w:rsidRPr="00D74FB8" w:rsidRDefault="00580251" w:rsidP="008B379D">
      <w:pPr>
        <w:spacing w:line="276" w:lineRule="auto"/>
        <w:jc w:val="both"/>
        <w:rPr>
          <w:i/>
          <w:sz w:val="24"/>
          <w:szCs w:val="24"/>
          <w:lang w:val="bg-BG"/>
        </w:rPr>
      </w:pPr>
      <w:r>
        <w:rPr>
          <w:sz w:val="24"/>
          <w:szCs w:val="24"/>
          <w:lang w:val="bg-BG"/>
        </w:rPr>
        <w:t xml:space="preserve">         </w:t>
      </w:r>
      <w:r w:rsidR="000320D7" w:rsidRPr="00D74FB8">
        <w:rPr>
          <w:i/>
          <w:sz w:val="24"/>
          <w:szCs w:val="24"/>
          <w:lang w:val="bg-BG"/>
        </w:rPr>
        <w:t xml:space="preserve">Върху плика се посочват наименованието на подателя, ЕИК /БУЛСТАТ в случай на участник обединение/, адрес за кореспонденция, телефон, факс, електронен адрес, лице за контакти. </w:t>
      </w:r>
    </w:p>
    <w:p w:rsidR="001A5C2F" w:rsidRDefault="001A5C2F" w:rsidP="001819DE">
      <w:pPr>
        <w:spacing w:line="276" w:lineRule="auto"/>
        <w:jc w:val="both"/>
        <w:rPr>
          <w:sz w:val="24"/>
          <w:szCs w:val="24"/>
          <w:lang w:val="bg-BG"/>
        </w:rPr>
      </w:pPr>
    </w:p>
    <w:p w:rsidR="001819DE" w:rsidRPr="00F47C02" w:rsidRDefault="001A5C2F" w:rsidP="001819DE">
      <w:pPr>
        <w:spacing w:line="276" w:lineRule="auto"/>
        <w:jc w:val="both"/>
        <w:rPr>
          <w:b/>
          <w:color w:val="000000"/>
          <w:sz w:val="24"/>
          <w:szCs w:val="24"/>
          <w:lang w:val="bg-BG"/>
        </w:rPr>
      </w:pPr>
      <w:r>
        <w:rPr>
          <w:sz w:val="24"/>
          <w:szCs w:val="24"/>
          <w:lang w:val="bg-BG"/>
        </w:rPr>
        <w:t xml:space="preserve">         </w:t>
      </w:r>
      <w:r w:rsidR="001819DE" w:rsidRPr="00F47C02">
        <w:rPr>
          <w:b/>
          <w:sz w:val="24"/>
          <w:szCs w:val="24"/>
          <w:lang w:val="bg-BG"/>
        </w:rPr>
        <w:t xml:space="preserve">Ценовото предложение на кандидата – образец № 7 се представя </w:t>
      </w:r>
      <w:r w:rsidR="001819DE" w:rsidRPr="00F47C02">
        <w:rPr>
          <w:b/>
          <w:color w:val="000000"/>
          <w:sz w:val="24"/>
          <w:szCs w:val="24"/>
          <w:lang w:val="bg-BG"/>
        </w:rPr>
        <w:t>в отделен, запечатан, непрозрачен плик с надпис „Предлагана цена”, поставен в плика с предложението.</w:t>
      </w:r>
    </w:p>
    <w:p w:rsidR="001819DE" w:rsidRPr="00F47C02" w:rsidRDefault="001819DE" w:rsidP="001819DE">
      <w:pPr>
        <w:spacing w:line="276" w:lineRule="auto"/>
        <w:jc w:val="both"/>
        <w:rPr>
          <w:sz w:val="24"/>
          <w:szCs w:val="24"/>
          <w:lang w:val="bg-BG"/>
        </w:rPr>
      </w:pPr>
    </w:p>
    <w:p w:rsidR="000320D7" w:rsidRDefault="001819DE" w:rsidP="00D74FB8">
      <w:pPr>
        <w:tabs>
          <w:tab w:val="left" w:pos="567"/>
          <w:tab w:val="left" w:pos="851"/>
        </w:tabs>
        <w:spacing w:line="276" w:lineRule="auto"/>
        <w:jc w:val="both"/>
        <w:rPr>
          <w:sz w:val="24"/>
          <w:szCs w:val="24"/>
          <w:lang w:val="bg-BG"/>
        </w:rPr>
      </w:pPr>
      <w:r w:rsidRPr="00F47C02">
        <w:rPr>
          <w:sz w:val="24"/>
          <w:szCs w:val="24"/>
          <w:lang w:val="bg-BG"/>
        </w:rPr>
        <w:t xml:space="preserve">        </w:t>
      </w:r>
      <w:r w:rsidR="00580251">
        <w:rPr>
          <w:sz w:val="24"/>
          <w:szCs w:val="24"/>
          <w:lang w:val="bg-BG"/>
        </w:rPr>
        <w:t xml:space="preserve">     </w:t>
      </w:r>
      <w:r w:rsidR="008B379D">
        <w:rPr>
          <w:sz w:val="24"/>
          <w:szCs w:val="24"/>
          <w:lang w:val="bg-BG"/>
        </w:rPr>
        <w:t>5.2.</w:t>
      </w:r>
      <w:r w:rsidR="00580251">
        <w:rPr>
          <w:sz w:val="24"/>
          <w:szCs w:val="24"/>
          <w:lang w:val="bg-BG"/>
        </w:rPr>
        <w:t xml:space="preserve"> </w:t>
      </w:r>
      <w:r w:rsidRPr="00F47C02">
        <w:rPr>
          <w:sz w:val="24"/>
          <w:szCs w:val="24"/>
          <w:lang w:val="bg-BG"/>
        </w:rPr>
        <w:t xml:space="preserve">Предложенията се подават </w:t>
      </w:r>
      <w:r w:rsidR="00580251" w:rsidRPr="00723224">
        <w:rPr>
          <w:sz w:val="24"/>
          <w:szCs w:val="24"/>
          <w:lang w:val="bg-BG"/>
        </w:rPr>
        <w:t>по начина, на място</w:t>
      </w:r>
      <w:r w:rsidR="00580251">
        <w:rPr>
          <w:sz w:val="24"/>
          <w:szCs w:val="24"/>
          <w:lang w:val="bg-BG"/>
        </w:rPr>
        <w:t>то</w:t>
      </w:r>
      <w:r w:rsidR="00580251" w:rsidRPr="00723224">
        <w:rPr>
          <w:sz w:val="24"/>
          <w:szCs w:val="24"/>
          <w:lang w:val="bg-BG"/>
        </w:rPr>
        <w:t xml:space="preserve"> и в срока, посочени в </w:t>
      </w:r>
      <w:r w:rsidR="00241BD9">
        <w:rPr>
          <w:sz w:val="24"/>
          <w:szCs w:val="24"/>
          <w:lang w:val="bg-BG"/>
        </w:rPr>
        <w:t>Р</w:t>
      </w:r>
      <w:r w:rsidR="00580251">
        <w:rPr>
          <w:sz w:val="24"/>
          <w:szCs w:val="24"/>
          <w:lang w:val="bg-BG"/>
        </w:rPr>
        <w:t>ешението</w:t>
      </w:r>
      <w:r w:rsidR="00EE541E">
        <w:rPr>
          <w:sz w:val="24"/>
          <w:szCs w:val="24"/>
          <w:lang w:val="bg-BG"/>
        </w:rPr>
        <w:t xml:space="preserve"> за откриване на конкурса;</w:t>
      </w:r>
      <w:r w:rsidR="00580251" w:rsidRPr="00723224">
        <w:rPr>
          <w:sz w:val="24"/>
          <w:szCs w:val="24"/>
          <w:lang w:val="bg-BG"/>
        </w:rPr>
        <w:t xml:space="preserve"> </w:t>
      </w:r>
    </w:p>
    <w:p w:rsidR="001819DE" w:rsidRPr="00F47C02" w:rsidRDefault="001819DE" w:rsidP="001819DE">
      <w:pPr>
        <w:spacing w:line="276" w:lineRule="auto"/>
        <w:jc w:val="both"/>
        <w:rPr>
          <w:sz w:val="24"/>
          <w:szCs w:val="24"/>
          <w:lang w:val="bg-BG"/>
        </w:rPr>
      </w:pPr>
      <w:r w:rsidRPr="00F47C02">
        <w:rPr>
          <w:sz w:val="24"/>
          <w:szCs w:val="24"/>
          <w:lang w:val="bg-BG"/>
        </w:rPr>
        <w:t xml:space="preserve">       </w:t>
      </w:r>
      <w:r w:rsidR="008B379D">
        <w:rPr>
          <w:sz w:val="24"/>
          <w:szCs w:val="24"/>
          <w:lang w:val="bg-BG"/>
        </w:rPr>
        <w:t xml:space="preserve"> </w:t>
      </w:r>
      <w:r w:rsidR="00580251">
        <w:rPr>
          <w:sz w:val="24"/>
          <w:szCs w:val="24"/>
          <w:lang w:val="bg-BG"/>
        </w:rPr>
        <w:t xml:space="preserve">     </w:t>
      </w:r>
      <w:r w:rsidR="001A5C2F">
        <w:rPr>
          <w:sz w:val="24"/>
          <w:szCs w:val="24"/>
          <w:lang w:val="bg-BG"/>
        </w:rPr>
        <w:t>5</w:t>
      </w:r>
      <w:r w:rsidRPr="00F47C02">
        <w:rPr>
          <w:sz w:val="24"/>
          <w:szCs w:val="24"/>
          <w:lang w:val="bg-BG"/>
        </w:rPr>
        <w:t>.</w:t>
      </w:r>
      <w:r w:rsidR="008B379D">
        <w:rPr>
          <w:sz w:val="24"/>
          <w:szCs w:val="24"/>
          <w:lang w:val="bg-BG"/>
        </w:rPr>
        <w:t>3</w:t>
      </w:r>
      <w:r w:rsidRPr="00F47C02">
        <w:rPr>
          <w:sz w:val="24"/>
          <w:szCs w:val="24"/>
          <w:lang w:val="bg-BG"/>
        </w:rPr>
        <w:t>. При приемане на предложенията</w:t>
      </w:r>
      <w:r w:rsidR="00D74FB8">
        <w:rPr>
          <w:sz w:val="24"/>
          <w:szCs w:val="24"/>
          <w:lang w:val="bg-BG"/>
        </w:rPr>
        <w:t>,</w:t>
      </w:r>
      <w:r w:rsidRPr="00F47C02">
        <w:rPr>
          <w:sz w:val="24"/>
          <w:szCs w:val="24"/>
          <w:lang w:val="bg-BG"/>
        </w:rPr>
        <w:t xml:space="preserve"> върху пликовете се отбелязват поредния номер, датата и часът на получаване, като посочените данни се вписват във </w:t>
      </w:r>
      <w:r w:rsidR="00EE541E">
        <w:rPr>
          <w:sz w:val="24"/>
          <w:szCs w:val="24"/>
          <w:lang w:val="bg-BG"/>
        </w:rPr>
        <w:t>входящия дневник на Възложителя;</w:t>
      </w:r>
    </w:p>
    <w:p w:rsidR="000320D7" w:rsidRDefault="001819DE" w:rsidP="00D74FB8">
      <w:pPr>
        <w:spacing w:line="276" w:lineRule="auto"/>
        <w:jc w:val="both"/>
        <w:rPr>
          <w:lang w:val="bg-BG"/>
        </w:rPr>
      </w:pPr>
      <w:r w:rsidRPr="00F47C02">
        <w:rPr>
          <w:sz w:val="24"/>
          <w:szCs w:val="24"/>
          <w:lang w:val="bg-BG"/>
        </w:rPr>
        <w:t xml:space="preserve">       </w:t>
      </w:r>
      <w:r w:rsidR="00580251">
        <w:rPr>
          <w:sz w:val="24"/>
          <w:szCs w:val="24"/>
          <w:lang w:val="bg-BG"/>
        </w:rPr>
        <w:t xml:space="preserve">     </w:t>
      </w:r>
      <w:r w:rsidR="001A5C2F">
        <w:rPr>
          <w:sz w:val="24"/>
          <w:szCs w:val="24"/>
          <w:lang w:val="bg-BG"/>
        </w:rPr>
        <w:t>5</w:t>
      </w:r>
      <w:r w:rsidRPr="00F47C02">
        <w:rPr>
          <w:sz w:val="24"/>
          <w:szCs w:val="24"/>
          <w:lang w:val="bg-BG"/>
        </w:rPr>
        <w:t>.</w:t>
      </w:r>
      <w:r w:rsidR="008B379D">
        <w:rPr>
          <w:sz w:val="24"/>
          <w:szCs w:val="24"/>
          <w:lang w:val="bg-BG"/>
        </w:rPr>
        <w:t>4</w:t>
      </w:r>
      <w:r w:rsidRPr="00F47C02">
        <w:rPr>
          <w:sz w:val="24"/>
          <w:szCs w:val="24"/>
          <w:lang w:val="bg-BG"/>
        </w:rPr>
        <w:t>. 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1819DE" w:rsidRPr="00F47C02" w:rsidRDefault="00880D40" w:rsidP="001819DE">
      <w:pPr>
        <w:pStyle w:val="BodyTextIndent"/>
        <w:tabs>
          <w:tab w:val="left" w:pos="0"/>
          <w:tab w:val="left" w:pos="993"/>
          <w:tab w:val="num" w:pos="1560"/>
        </w:tabs>
        <w:spacing w:after="0" w:line="276" w:lineRule="auto"/>
        <w:ind w:left="0" w:firstLine="426"/>
        <w:jc w:val="both"/>
        <w:rPr>
          <w:sz w:val="24"/>
          <w:szCs w:val="24"/>
          <w:lang w:val="bg-BG"/>
        </w:rPr>
      </w:pPr>
      <w:r>
        <w:rPr>
          <w:b/>
          <w:sz w:val="24"/>
          <w:szCs w:val="24"/>
          <w:lang w:val="bg-BG"/>
        </w:rPr>
        <w:t xml:space="preserve"> </w:t>
      </w:r>
      <w:r w:rsidR="001A5C2F">
        <w:rPr>
          <w:b/>
          <w:sz w:val="24"/>
          <w:szCs w:val="24"/>
          <w:lang w:val="bg-BG"/>
        </w:rPr>
        <w:t>6</w:t>
      </w:r>
      <w:r w:rsidR="001819DE" w:rsidRPr="00F47C02">
        <w:rPr>
          <w:b/>
          <w:sz w:val="24"/>
          <w:szCs w:val="24"/>
          <w:lang w:val="bg-BG"/>
        </w:rPr>
        <w:t xml:space="preserve">. </w:t>
      </w:r>
      <w:r w:rsidR="001819DE" w:rsidRPr="00F47C02">
        <w:rPr>
          <w:sz w:val="24"/>
          <w:szCs w:val="24"/>
          <w:lang w:val="bg-BG"/>
        </w:rPr>
        <w:t xml:space="preserve">Срокът на валидност на предложенията е </w:t>
      </w:r>
      <w:r w:rsidR="000320D7" w:rsidRPr="00D74FB8">
        <w:rPr>
          <w:b/>
          <w:sz w:val="24"/>
          <w:szCs w:val="24"/>
          <w:lang w:val="bg-BG"/>
        </w:rPr>
        <w:t>120 (сто и двадесет) календарни дни</w:t>
      </w:r>
      <w:r w:rsidR="001819DE" w:rsidRPr="00F47C02">
        <w:rPr>
          <w:sz w:val="24"/>
          <w:szCs w:val="24"/>
          <w:lang w:val="bg-BG"/>
        </w:rPr>
        <w:t xml:space="preserve"> от крайния срок за подаване на предложенията. Посоченият срок е времето, през което участниците са обвързани с условията на представените от тях предложения.</w:t>
      </w:r>
    </w:p>
    <w:p w:rsidR="00896709" w:rsidRDefault="00896709" w:rsidP="005563E7">
      <w:pPr>
        <w:pStyle w:val="BodyTextIndent"/>
        <w:tabs>
          <w:tab w:val="left" w:pos="0"/>
          <w:tab w:val="left" w:pos="993"/>
          <w:tab w:val="num" w:pos="1560"/>
        </w:tabs>
        <w:spacing w:after="0"/>
        <w:ind w:left="0"/>
        <w:jc w:val="both"/>
        <w:rPr>
          <w:sz w:val="24"/>
          <w:szCs w:val="24"/>
          <w:lang w:val="bg-BG"/>
        </w:rPr>
      </w:pPr>
    </w:p>
    <w:p w:rsidR="00945C7E" w:rsidRDefault="00945C7E" w:rsidP="005563E7">
      <w:pPr>
        <w:pStyle w:val="BodyTextIndent"/>
        <w:tabs>
          <w:tab w:val="left" w:pos="0"/>
          <w:tab w:val="left" w:pos="993"/>
          <w:tab w:val="num" w:pos="1560"/>
        </w:tabs>
        <w:spacing w:after="0"/>
        <w:ind w:left="0"/>
        <w:jc w:val="both"/>
        <w:rPr>
          <w:sz w:val="24"/>
          <w:szCs w:val="24"/>
          <w:lang w:val="bg-BG"/>
        </w:rPr>
      </w:pPr>
    </w:p>
    <w:p w:rsidR="00945C7E" w:rsidRDefault="00945C7E" w:rsidP="005563E7">
      <w:pPr>
        <w:pStyle w:val="BodyTextIndent"/>
        <w:tabs>
          <w:tab w:val="left" w:pos="0"/>
          <w:tab w:val="left" w:pos="993"/>
          <w:tab w:val="num" w:pos="1560"/>
        </w:tabs>
        <w:spacing w:after="0"/>
        <w:ind w:left="0"/>
        <w:jc w:val="both"/>
        <w:rPr>
          <w:sz w:val="24"/>
          <w:szCs w:val="24"/>
          <w:lang w:val="bg-BG"/>
        </w:rPr>
      </w:pPr>
    </w:p>
    <w:p w:rsidR="00945C7E" w:rsidRPr="00F47C02" w:rsidRDefault="00945C7E" w:rsidP="005563E7">
      <w:pPr>
        <w:pStyle w:val="BodyTextIndent"/>
        <w:tabs>
          <w:tab w:val="left" w:pos="0"/>
          <w:tab w:val="left" w:pos="993"/>
          <w:tab w:val="num" w:pos="1560"/>
        </w:tabs>
        <w:spacing w:after="0"/>
        <w:ind w:left="0"/>
        <w:jc w:val="both"/>
        <w:rPr>
          <w:sz w:val="24"/>
          <w:szCs w:val="24"/>
          <w:lang w:val="bg-BG"/>
        </w:rPr>
      </w:pPr>
    </w:p>
    <w:p w:rsidR="001819DE" w:rsidRPr="00F47C02" w:rsidRDefault="001819DE" w:rsidP="001819DE">
      <w:pPr>
        <w:spacing w:line="276" w:lineRule="auto"/>
        <w:ind w:firstLine="426"/>
        <w:jc w:val="both"/>
        <w:rPr>
          <w:b/>
          <w:sz w:val="24"/>
          <w:szCs w:val="24"/>
          <w:lang w:val="bg-BG"/>
        </w:rPr>
      </w:pPr>
      <w:r w:rsidRPr="00F47C02">
        <w:rPr>
          <w:b/>
          <w:sz w:val="24"/>
          <w:szCs w:val="24"/>
          <w:lang w:val="bg-BG"/>
        </w:rPr>
        <w:lastRenderedPageBreak/>
        <w:t>VI. РАЗГЛЕЖДАНЕ, ОЦЕН</w:t>
      </w:r>
      <w:r w:rsidR="00241BD9">
        <w:rPr>
          <w:b/>
          <w:sz w:val="24"/>
          <w:szCs w:val="24"/>
          <w:lang w:val="bg-BG"/>
        </w:rPr>
        <w:t>КА И КЛАСИРАНЕ НА ПРЕДЛОЖЕНИЯТА</w:t>
      </w:r>
    </w:p>
    <w:p w:rsidR="001819DE" w:rsidRPr="00F47C02" w:rsidRDefault="001819DE" w:rsidP="001819DE">
      <w:pPr>
        <w:pStyle w:val="BodyTextIndent"/>
        <w:numPr>
          <w:ilvl w:val="0"/>
          <w:numId w:val="37"/>
        </w:numPr>
        <w:tabs>
          <w:tab w:val="clear" w:pos="1377"/>
          <w:tab w:val="left" w:pos="284"/>
          <w:tab w:val="left" w:pos="426"/>
          <w:tab w:val="num" w:pos="810"/>
          <w:tab w:val="left" w:pos="993"/>
          <w:tab w:val="num" w:pos="1520"/>
        </w:tabs>
        <w:spacing w:after="0" w:line="276" w:lineRule="auto"/>
        <w:ind w:left="0" w:firstLine="426"/>
        <w:jc w:val="both"/>
        <w:rPr>
          <w:sz w:val="24"/>
          <w:szCs w:val="24"/>
          <w:lang w:val="bg-BG"/>
        </w:rPr>
      </w:pPr>
      <w:r w:rsidRPr="00F47C02">
        <w:rPr>
          <w:sz w:val="24"/>
          <w:szCs w:val="24"/>
          <w:lang w:val="bg-BG"/>
        </w:rPr>
        <w:t xml:space="preserve">Конкурсът за избор на </w:t>
      </w:r>
      <w:r w:rsidR="00580251">
        <w:rPr>
          <w:sz w:val="24"/>
          <w:szCs w:val="24"/>
          <w:lang w:val="bg-BG"/>
        </w:rPr>
        <w:t>и</w:t>
      </w:r>
      <w:r w:rsidRPr="00F47C02">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1819DE" w:rsidRPr="00F47C02" w:rsidRDefault="001819DE" w:rsidP="001819DE">
      <w:pPr>
        <w:pStyle w:val="BodyTextIndent"/>
        <w:tabs>
          <w:tab w:val="left" w:pos="284"/>
          <w:tab w:val="left" w:pos="426"/>
          <w:tab w:val="left" w:pos="993"/>
          <w:tab w:val="num" w:pos="1520"/>
        </w:tabs>
        <w:spacing w:after="0" w:line="276" w:lineRule="auto"/>
        <w:ind w:left="426"/>
        <w:jc w:val="both"/>
        <w:rPr>
          <w:sz w:val="24"/>
          <w:szCs w:val="24"/>
          <w:lang w:val="bg-BG"/>
        </w:rPr>
      </w:pPr>
    </w:p>
    <w:p w:rsidR="001819DE" w:rsidRPr="00F47C02" w:rsidRDefault="001819DE" w:rsidP="001819DE">
      <w:pPr>
        <w:pStyle w:val="BodyTextIndent"/>
        <w:numPr>
          <w:ilvl w:val="0"/>
          <w:numId w:val="37"/>
        </w:numPr>
        <w:tabs>
          <w:tab w:val="clear" w:pos="1377"/>
          <w:tab w:val="left" w:pos="284"/>
          <w:tab w:val="num" w:pos="810"/>
          <w:tab w:val="left" w:pos="993"/>
          <w:tab w:val="num" w:pos="1520"/>
        </w:tabs>
        <w:spacing w:after="0" w:line="276" w:lineRule="auto"/>
        <w:ind w:left="0" w:firstLine="426"/>
        <w:jc w:val="both"/>
        <w:rPr>
          <w:sz w:val="24"/>
          <w:szCs w:val="24"/>
          <w:lang w:val="bg-BG"/>
        </w:rPr>
      </w:pPr>
      <w:r w:rsidRPr="00F47C02">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1819DE" w:rsidRPr="00F47C02" w:rsidRDefault="001819DE" w:rsidP="001819DE">
      <w:pPr>
        <w:pStyle w:val="BodyTextIndent"/>
        <w:tabs>
          <w:tab w:val="left" w:pos="284"/>
          <w:tab w:val="left" w:pos="993"/>
          <w:tab w:val="num" w:pos="1520"/>
        </w:tabs>
        <w:spacing w:after="0" w:line="276" w:lineRule="auto"/>
        <w:ind w:left="426"/>
        <w:jc w:val="both"/>
        <w:rPr>
          <w:sz w:val="24"/>
          <w:szCs w:val="24"/>
          <w:lang w:val="bg-BG"/>
        </w:rPr>
      </w:pPr>
    </w:p>
    <w:p w:rsidR="00580251" w:rsidRDefault="001819DE" w:rsidP="001819DE">
      <w:pPr>
        <w:pStyle w:val="BodyTextIndent"/>
        <w:tabs>
          <w:tab w:val="left" w:pos="284"/>
          <w:tab w:val="left" w:pos="993"/>
        </w:tabs>
        <w:spacing w:after="0" w:line="276" w:lineRule="auto"/>
        <w:ind w:left="0" w:firstLine="426"/>
        <w:jc w:val="both"/>
        <w:rPr>
          <w:sz w:val="24"/>
          <w:szCs w:val="24"/>
          <w:lang w:val="bg-BG"/>
        </w:rPr>
      </w:pPr>
      <w:r w:rsidRPr="00F47C02">
        <w:rPr>
          <w:b/>
          <w:sz w:val="24"/>
          <w:szCs w:val="24"/>
          <w:lang w:val="bg-BG"/>
        </w:rPr>
        <w:t>3.</w:t>
      </w:r>
      <w:r w:rsidRPr="00F47C02">
        <w:rPr>
          <w:sz w:val="24"/>
          <w:szCs w:val="24"/>
          <w:lang w:val="bg-BG"/>
        </w:rPr>
        <w:t xml:space="preserve"> </w:t>
      </w:r>
      <w:r w:rsidR="00580251">
        <w:rPr>
          <w:sz w:val="24"/>
          <w:szCs w:val="24"/>
          <w:lang w:val="bg-BG"/>
        </w:rPr>
        <w:t>При отваряне на пликовете с предложенията могат да присъстват желаещите кандидати, участващи в конкурса, техни законни или изрично упълномощени за участие в настоящия конкурс представители.</w:t>
      </w:r>
    </w:p>
    <w:p w:rsidR="000320D7" w:rsidRDefault="00126D27" w:rsidP="00D74FB8">
      <w:pPr>
        <w:pStyle w:val="BodyTextIndent"/>
        <w:tabs>
          <w:tab w:val="left" w:pos="284"/>
          <w:tab w:val="left" w:pos="993"/>
          <w:tab w:val="num" w:pos="1520"/>
        </w:tabs>
        <w:spacing w:after="0" w:line="276" w:lineRule="auto"/>
        <w:ind w:left="0"/>
        <w:jc w:val="both"/>
        <w:rPr>
          <w:sz w:val="24"/>
          <w:szCs w:val="24"/>
          <w:lang w:val="bg-BG"/>
        </w:rPr>
      </w:pPr>
      <w:r>
        <w:rPr>
          <w:sz w:val="24"/>
          <w:szCs w:val="24"/>
          <w:lang w:val="bg-BG"/>
        </w:rPr>
        <w:t xml:space="preserve">       </w:t>
      </w:r>
      <w:r w:rsidR="001819DE" w:rsidRPr="00F47C02">
        <w:rPr>
          <w:sz w:val="24"/>
          <w:szCs w:val="24"/>
          <w:lang w:val="bg-BG"/>
        </w:rPr>
        <w:t xml:space="preserve">След отварянето на пликовете </w:t>
      </w:r>
      <w:r w:rsidR="00C72172">
        <w:rPr>
          <w:sz w:val="24"/>
          <w:szCs w:val="24"/>
          <w:lang w:val="bg-BG"/>
        </w:rPr>
        <w:t xml:space="preserve">с предложенията на всеки един от участниците, </w:t>
      </w:r>
      <w:r w:rsidR="001819DE" w:rsidRPr="00F47C02">
        <w:rPr>
          <w:sz w:val="24"/>
          <w:szCs w:val="24"/>
          <w:lang w:val="bg-BG"/>
        </w:rPr>
        <w:t>комисията оповестява документите, които те съдържат. С извършване на тези действия приключва публичната част от заседанието на комисията.</w:t>
      </w:r>
    </w:p>
    <w:p w:rsidR="001819DE" w:rsidRPr="00F47C02" w:rsidRDefault="001819DE" w:rsidP="001819DE">
      <w:pPr>
        <w:pStyle w:val="BodyTextIndent"/>
        <w:tabs>
          <w:tab w:val="left" w:pos="284"/>
          <w:tab w:val="left" w:pos="993"/>
          <w:tab w:val="num" w:pos="1520"/>
        </w:tabs>
        <w:spacing w:after="0" w:line="276" w:lineRule="auto"/>
        <w:ind w:left="0" w:firstLine="426"/>
        <w:jc w:val="both"/>
        <w:rPr>
          <w:sz w:val="24"/>
          <w:szCs w:val="24"/>
          <w:lang w:val="bg-BG"/>
        </w:rPr>
      </w:pPr>
    </w:p>
    <w:p w:rsidR="000320D7" w:rsidRDefault="001819DE" w:rsidP="00D74FB8">
      <w:pPr>
        <w:pStyle w:val="BodyTextIndent"/>
        <w:numPr>
          <w:ilvl w:val="0"/>
          <w:numId w:val="41"/>
        </w:numPr>
        <w:tabs>
          <w:tab w:val="left" w:pos="284"/>
          <w:tab w:val="left" w:pos="993"/>
        </w:tabs>
        <w:spacing w:after="0" w:line="276" w:lineRule="auto"/>
        <w:jc w:val="both"/>
        <w:rPr>
          <w:sz w:val="24"/>
          <w:szCs w:val="24"/>
          <w:lang w:val="bg-BG"/>
        </w:rPr>
      </w:pPr>
      <w:r w:rsidRPr="00F47C02">
        <w:rPr>
          <w:sz w:val="24"/>
          <w:szCs w:val="24"/>
          <w:lang w:val="bg-BG"/>
        </w:rPr>
        <w:t>Комисията може по всяко време да проверява заявените от кандидата данни.</w:t>
      </w:r>
    </w:p>
    <w:p w:rsidR="000320D7" w:rsidRDefault="000320D7" w:rsidP="00D74FB8">
      <w:pPr>
        <w:pStyle w:val="BodyTextIndent"/>
        <w:tabs>
          <w:tab w:val="left" w:pos="284"/>
          <w:tab w:val="left" w:pos="993"/>
        </w:tabs>
        <w:spacing w:after="0" w:line="276" w:lineRule="auto"/>
        <w:ind w:left="567"/>
        <w:jc w:val="both"/>
        <w:rPr>
          <w:sz w:val="24"/>
          <w:szCs w:val="24"/>
          <w:lang w:val="bg-BG"/>
        </w:rPr>
      </w:pPr>
    </w:p>
    <w:p w:rsidR="001819DE" w:rsidRDefault="001819DE" w:rsidP="001819DE">
      <w:pPr>
        <w:pStyle w:val="BodyTextIndent"/>
        <w:tabs>
          <w:tab w:val="left" w:pos="284"/>
          <w:tab w:val="left" w:pos="993"/>
          <w:tab w:val="num" w:pos="1520"/>
        </w:tabs>
        <w:spacing w:after="0" w:line="276" w:lineRule="auto"/>
        <w:ind w:left="0" w:firstLine="426"/>
        <w:jc w:val="both"/>
        <w:rPr>
          <w:sz w:val="24"/>
          <w:szCs w:val="24"/>
          <w:lang w:val="bg-BG"/>
        </w:rPr>
      </w:pPr>
      <w:r w:rsidRPr="00F47C02">
        <w:rPr>
          <w:b/>
          <w:sz w:val="24"/>
          <w:szCs w:val="24"/>
          <w:lang w:val="bg-BG"/>
        </w:rPr>
        <w:t>5.</w:t>
      </w:r>
      <w:r w:rsidRPr="00F47C02">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w:t>
      </w:r>
    </w:p>
    <w:p w:rsidR="00D74FB8" w:rsidRDefault="001819DE" w:rsidP="001819DE">
      <w:pPr>
        <w:pStyle w:val="BodyTextIndent"/>
        <w:tabs>
          <w:tab w:val="left" w:pos="284"/>
          <w:tab w:val="left" w:pos="993"/>
          <w:tab w:val="num" w:pos="1520"/>
        </w:tabs>
        <w:spacing w:after="0" w:line="276" w:lineRule="auto"/>
        <w:ind w:left="0" w:firstLine="426"/>
        <w:jc w:val="both"/>
        <w:rPr>
          <w:b/>
          <w:sz w:val="24"/>
          <w:szCs w:val="24"/>
          <w:lang w:val="bg-BG"/>
        </w:rPr>
      </w:pPr>
      <w:r w:rsidRPr="00F47C02">
        <w:rPr>
          <w:b/>
          <w:sz w:val="24"/>
          <w:szCs w:val="24"/>
          <w:lang w:val="bg-BG"/>
        </w:rPr>
        <w:t xml:space="preserve"> </w:t>
      </w:r>
    </w:p>
    <w:p w:rsidR="001819DE" w:rsidRPr="00F47C02" w:rsidRDefault="001819DE" w:rsidP="001819DE">
      <w:pPr>
        <w:pStyle w:val="BodyTextIndent"/>
        <w:tabs>
          <w:tab w:val="left" w:pos="284"/>
          <w:tab w:val="left" w:pos="993"/>
          <w:tab w:val="num" w:pos="1520"/>
        </w:tabs>
        <w:spacing w:after="0" w:line="276" w:lineRule="auto"/>
        <w:ind w:left="0" w:firstLine="426"/>
        <w:jc w:val="both"/>
        <w:rPr>
          <w:sz w:val="24"/>
          <w:szCs w:val="24"/>
          <w:lang w:val="bg-BG"/>
        </w:rPr>
      </w:pPr>
      <w:r w:rsidRPr="00F47C02">
        <w:rPr>
          <w:b/>
          <w:sz w:val="24"/>
          <w:szCs w:val="24"/>
          <w:lang w:val="bg-BG"/>
        </w:rPr>
        <w:t>6.</w:t>
      </w:r>
      <w:r w:rsidRPr="00F47C02">
        <w:rPr>
          <w:sz w:val="24"/>
          <w:szCs w:val="24"/>
          <w:lang w:val="bg-BG"/>
        </w:rPr>
        <w:t xml:space="preserve">     За своята работа конкурсната комисия изготвя протокол в 1 (един) екземпляр, който се подписва от нейните членове. Комисията класира по ред участниците съобразно степента на удовлетворяване на конкурсните условия.</w:t>
      </w:r>
    </w:p>
    <w:p w:rsidR="001819DE" w:rsidRPr="00F47C02" w:rsidRDefault="001819DE" w:rsidP="001819DE">
      <w:pPr>
        <w:tabs>
          <w:tab w:val="left" w:pos="284"/>
        </w:tabs>
        <w:spacing w:line="276" w:lineRule="auto"/>
        <w:jc w:val="both"/>
        <w:rPr>
          <w:sz w:val="24"/>
          <w:szCs w:val="24"/>
          <w:lang w:val="bg-BG"/>
        </w:rPr>
      </w:pPr>
    </w:p>
    <w:p w:rsidR="00C72172" w:rsidRDefault="001D29D1" w:rsidP="00945C7E">
      <w:pPr>
        <w:tabs>
          <w:tab w:val="left" w:pos="284"/>
        </w:tabs>
        <w:spacing w:line="276" w:lineRule="auto"/>
        <w:jc w:val="both"/>
        <w:rPr>
          <w:color w:val="000000"/>
          <w:sz w:val="24"/>
          <w:szCs w:val="24"/>
          <w:lang w:val="bg-BG" w:eastAsia="bg-BG"/>
        </w:rPr>
      </w:pPr>
      <w:r w:rsidRPr="00F47C02">
        <w:rPr>
          <w:b/>
          <w:sz w:val="24"/>
          <w:szCs w:val="24"/>
          <w:lang w:val="bg-BG"/>
        </w:rPr>
        <w:t xml:space="preserve">       </w:t>
      </w:r>
      <w:r w:rsidR="00C75254" w:rsidRPr="00F47C02">
        <w:rPr>
          <w:b/>
          <w:sz w:val="24"/>
          <w:szCs w:val="24"/>
          <w:lang w:val="bg-BG"/>
        </w:rPr>
        <w:t xml:space="preserve">VІІ. </w:t>
      </w:r>
      <w:r w:rsidR="00C75254" w:rsidRPr="00F47C02">
        <w:rPr>
          <w:b/>
          <w:caps/>
          <w:sz w:val="24"/>
          <w:szCs w:val="24"/>
          <w:lang w:val="bg-BG"/>
        </w:rPr>
        <w:t>Критери</w:t>
      </w:r>
      <w:r w:rsidR="00D24233" w:rsidRPr="00F47C02">
        <w:rPr>
          <w:b/>
          <w:caps/>
          <w:sz w:val="24"/>
          <w:szCs w:val="24"/>
          <w:lang w:val="bg-BG"/>
        </w:rPr>
        <w:t>Й</w:t>
      </w:r>
      <w:r w:rsidR="00C75254" w:rsidRPr="00F47C02">
        <w:rPr>
          <w:b/>
          <w:caps/>
          <w:sz w:val="24"/>
          <w:szCs w:val="24"/>
          <w:lang w:val="bg-BG"/>
        </w:rPr>
        <w:t xml:space="preserve"> за оценка на предложенията</w:t>
      </w:r>
    </w:p>
    <w:p w:rsidR="000320D7" w:rsidRDefault="00C72172"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1D29D1" w:rsidRPr="00F47C02">
        <w:rPr>
          <w:color w:val="000000"/>
          <w:sz w:val="24"/>
          <w:szCs w:val="24"/>
          <w:lang w:val="bg-BG" w:eastAsia="bg-BG"/>
        </w:rPr>
        <w:t xml:space="preserve">Възложителят ще възложи настоящия конкурс чрез определяне на икономически най-изгодната оферта, при прилагане на </w:t>
      </w:r>
      <w:r w:rsidR="001D29D1" w:rsidRPr="00D74FB8">
        <w:rPr>
          <w:b/>
          <w:color w:val="000000"/>
          <w:sz w:val="24"/>
          <w:szCs w:val="24"/>
          <w:lang w:val="bg-BG" w:eastAsia="bg-BG"/>
        </w:rPr>
        <w:t>критерий „най-ниска цена“</w:t>
      </w:r>
      <w:r w:rsidR="001D29D1" w:rsidRPr="00D74FB8">
        <w:rPr>
          <w:color w:val="000000"/>
          <w:sz w:val="24"/>
          <w:szCs w:val="24"/>
          <w:lang w:val="bg-BG" w:eastAsia="bg-BG"/>
        </w:rPr>
        <w:t>.</w:t>
      </w:r>
      <w:r w:rsidR="001D29D1" w:rsidRPr="00F47C02">
        <w:rPr>
          <w:color w:val="000000"/>
          <w:sz w:val="24"/>
          <w:szCs w:val="24"/>
          <w:lang w:val="bg-BG" w:eastAsia="bg-BG"/>
        </w:rPr>
        <w:t xml:space="preserve"> До оценка на Ценовото предложение се допускат само оферти, които съответстват на условията за изпълнение на настоящия конкурс</w:t>
      </w:r>
    </w:p>
    <w:p w:rsidR="000320D7" w:rsidRDefault="00C72172"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1D29D1" w:rsidRPr="00F47C02">
        <w:rPr>
          <w:color w:val="000000"/>
          <w:sz w:val="24"/>
          <w:szCs w:val="24"/>
          <w:lang w:val="bg-BG" w:eastAsia="bg-BG"/>
        </w:rPr>
        <w:t>Оценяването на постъпилите оферти ще се извършва</w:t>
      </w:r>
      <w:r w:rsidR="00D74FB8">
        <w:rPr>
          <w:color w:val="000000"/>
          <w:sz w:val="24"/>
          <w:szCs w:val="24"/>
          <w:lang w:val="bg-BG" w:eastAsia="bg-BG"/>
        </w:rPr>
        <w:t>,</w:t>
      </w:r>
      <w:r w:rsidR="001D29D1" w:rsidRPr="00F47C02">
        <w:rPr>
          <w:color w:val="000000"/>
          <w:sz w:val="24"/>
          <w:szCs w:val="24"/>
          <w:lang w:val="bg-BG" w:eastAsia="bg-BG"/>
        </w:rPr>
        <w:t xml:space="preserve"> като на първо място се класира участникът</w:t>
      </w:r>
      <w:r w:rsidR="00D74FB8">
        <w:rPr>
          <w:color w:val="000000"/>
          <w:sz w:val="24"/>
          <w:szCs w:val="24"/>
          <w:lang w:val="bg-BG" w:eastAsia="bg-BG"/>
        </w:rPr>
        <w:t>,</w:t>
      </w:r>
      <w:r w:rsidR="001D29D1" w:rsidRPr="00F47C02">
        <w:rPr>
          <w:color w:val="000000"/>
          <w:sz w:val="24"/>
          <w:szCs w:val="24"/>
          <w:lang w:val="bg-BG" w:eastAsia="bg-BG"/>
        </w:rPr>
        <w:t xml:space="preserve"> получил най-висока </w:t>
      </w:r>
      <w:r w:rsidR="001D29D1" w:rsidRPr="00F47C02">
        <w:rPr>
          <w:b/>
          <w:color w:val="000000"/>
          <w:sz w:val="24"/>
          <w:szCs w:val="24"/>
          <w:lang w:val="bg-BG" w:eastAsia="bg-BG"/>
        </w:rPr>
        <w:t>комплексна оценка /КО/</w:t>
      </w:r>
      <w:r w:rsidR="001D29D1" w:rsidRPr="00F47C02">
        <w:rPr>
          <w:color w:val="000000"/>
          <w:sz w:val="24"/>
          <w:szCs w:val="24"/>
          <w:lang w:val="bg-BG" w:eastAsia="bg-BG"/>
        </w:rPr>
        <w:t xml:space="preserve">, която е с максимална стойност от 100 точки и се изчислява по формулата </w:t>
      </w:r>
    </w:p>
    <w:p w:rsidR="000320D7" w:rsidRDefault="00C72172"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p>
    <w:p w:rsidR="000320D7" w:rsidRDefault="00C72172"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1D29D1" w:rsidRPr="00F47C02">
        <w:rPr>
          <w:b/>
          <w:color w:val="000000"/>
          <w:sz w:val="24"/>
          <w:szCs w:val="24"/>
          <w:lang w:val="bg-BG" w:eastAsia="bg-BG"/>
        </w:rPr>
        <w:t>КО =</w:t>
      </w:r>
      <w:r w:rsidR="001D29D1" w:rsidRPr="00F47C02">
        <w:rPr>
          <w:b/>
          <w:sz w:val="24"/>
          <w:szCs w:val="24"/>
          <w:lang w:val="bg-BG"/>
        </w:rPr>
        <w:t xml:space="preserve"> </w:t>
      </w:r>
      <w:proofErr w:type="spellStart"/>
      <w:r w:rsidR="001D29D1" w:rsidRPr="00F47C02">
        <w:rPr>
          <w:b/>
          <w:sz w:val="24"/>
          <w:szCs w:val="24"/>
          <w:lang w:val="bg-BG"/>
        </w:rPr>
        <w:t>ИПц</w:t>
      </w:r>
      <w:proofErr w:type="spellEnd"/>
      <w:r w:rsidR="001D29D1" w:rsidRPr="00F47C02">
        <w:rPr>
          <w:b/>
          <w:sz w:val="24"/>
          <w:szCs w:val="24"/>
          <w:lang w:val="bg-BG"/>
        </w:rPr>
        <w:t xml:space="preserve"> + </w:t>
      </w:r>
      <w:proofErr w:type="spellStart"/>
      <w:r w:rsidR="001D29D1" w:rsidRPr="00F47C02">
        <w:rPr>
          <w:b/>
          <w:sz w:val="24"/>
          <w:szCs w:val="24"/>
          <w:lang w:val="bg-BG"/>
        </w:rPr>
        <w:t>АНц+ТПц</w:t>
      </w:r>
      <w:proofErr w:type="spellEnd"/>
      <w:r w:rsidR="001D29D1" w:rsidRPr="00F47C02">
        <w:rPr>
          <w:sz w:val="24"/>
          <w:szCs w:val="24"/>
          <w:lang w:val="bg-BG"/>
        </w:rPr>
        <w:t>, къдет</w:t>
      </w:r>
      <w:r w:rsidR="00516A46">
        <w:rPr>
          <w:color w:val="000000"/>
          <w:sz w:val="24"/>
          <w:szCs w:val="24"/>
          <w:lang w:val="bg-BG" w:eastAsia="bg-BG"/>
        </w:rPr>
        <w:t>о:</w:t>
      </w:r>
    </w:p>
    <w:p w:rsidR="000320D7" w:rsidRDefault="000320D7" w:rsidP="00945C7E">
      <w:pPr>
        <w:pStyle w:val="ListParagraph"/>
        <w:spacing w:line="276" w:lineRule="auto"/>
        <w:ind w:left="0"/>
        <w:rPr>
          <w:color w:val="000000"/>
          <w:sz w:val="24"/>
          <w:szCs w:val="24"/>
          <w:lang w:val="bg-BG" w:eastAsia="bg-BG"/>
        </w:rPr>
      </w:pPr>
    </w:p>
    <w:p w:rsidR="000320D7" w:rsidRPr="00D74FB8" w:rsidRDefault="00C72172" w:rsidP="00945C7E">
      <w:pPr>
        <w:pStyle w:val="ListParagraph"/>
        <w:spacing w:line="276" w:lineRule="auto"/>
        <w:ind w:left="0"/>
        <w:jc w:val="both"/>
        <w:rPr>
          <w:lang w:eastAsia="bg-BG"/>
        </w:rPr>
      </w:pPr>
      <w:r>
        <w:rPr>
          <w:color w:val="000000"/>
          <w:sz w:val="24"/>
          <w:szCs w:val="24"/>
          <w:lang w:val="bg-BG" w:eastAsia="bg-BG"/>
        </w:rPr>
        <w:t xml:space="preserve">       </w:t>
      </w:r>
      <w:r w:rsidR="000320D7" w:rsidRPr="00D74FB8">
        <w:rPr>
          <w:b/>
          <w:color w:val="000000"/>
          <w:sz w:val="24"/>
          <w:szCs w:val="24"/>
          <w:lang w:val="bg-BG" w:eastAsia="bg-BG"/>
        </w:rPr>
        <w:t xml:space="preserve">Показателят </w:t>
      </w:r>
      <w:proofErr w:type="spellStart"/>
      <w:r w:rsidR="000320D7" w:rsidRPr="00D74FB8">
        <w:rPr>
          <w:b/>
          <w:color w:val="000000"/>
          <w:sz w:val="24"/>
          <w:szCs w:val="24"/>
          <w:lang w:val="bg-BG" w:eastAsia="bg-BG"/>
        </w:rPr>
        <w:t>ИПц</w:t>
      </w:r>
      <w:proofErr w:type="spellEnd"/>
      <w:r w:rsidR="000320D7" w:rsidRPr="00D74FB8">
        <w:rPr>
          <w:color w:val="000000"/>
          <w:sz w:val="24"/>
          <w:szCs w:val="24"/>
          <w:lang w:val="bg-BG" w:eastAsia="bg-BG"/>
        </w:rPr>
        <w:t xml:space="preserve"> – „Инвестиционен проект цена“ е предложената от участника стойност без ДДС за изготвяне и съгласуване на инвестиционен проект. Същият е с относителна тежест </w:t>
      </w:r>
      <w:r w:rsidR="000320D7" w:rsidRPr="00D74FB8">
        <w:rPr>
          <w:b/>
          <w:color w:val="000000"/>
          <w:sz w:val="24"/>
          <w:szCs w:val="24"/>
          <w:lang w:val="bg-BG" w:eastAsia="bg-BG"/>
        </w:rPr>
        <w:t>50 точки;</w:t>
      </w:r>
    </w:p>
    <w:p w:rsidR="000320D7" w:rsidRPr="00D74FB8" w:rsidRDefault="00C72172" w:rsidP="00945C7E">
      <w:pPr>
        <w:spacing w:line="276" w:lineRule="auto"/>
        <w:jc w:val="both"/>
        <w:rPr>
          <w:b/>
          <w:lang w:val="bg-BG" w:eastAsia="bg-BG"/>
        </w:rPr>
      </w:pPr>
      <w:r>
        <w:rPr>
          <w:color w:val="000000"/>
          <w:sz w:val="24"/>
          <w:szCs w:val="24"/>
          <w:lang w:val="bg-BG" w:eastAsia="bg-BG"/>
        </w:rPr>
        <w:t xml:space="preserve">       </w:t>
      </w:r>
      <w:r w:rsidR="000320D7" w:rsidRPr="00D74FB8">
        <w:rPr>
          <w:b/>
          <w:color w:val="000000"/>
          <w:sz w:val="24"/>
          <w:szCs w:val="24"/>
          <w:lang w:val="bg-BG" w:eastAsia="bg-BG"/>
        </w:rPr>
        <w:t xml:space="preserve">Показателят </w:t>
      </w:r>
      <w:proofErr w:type="spellStart"/>
      <w:r w:rsidR="000320D7" w:rsidRPr="00D74FB8">
        <w:rPr>
          <w:b/>
          <w:color w:val="000000"/>
          <w:sz w:val="24"/>
          <w:szCs w:val="24"/>
          <w:lang w:val="bg-BG" w:eastAsia="bg-BG"/>
        </w:rPr>
        <w:t>АНц</w:t>
      </w:r>
      <w:proofErr w:type="spellEnd"/>
      <w:r w:rsidR="000320D7" w:rsidRPr="00D74FB8">
        <w:rPr>
          <w:color w:val="000000"/>
          <w:sz w:val="24"/>
          <w:szCs w:val="24"/>
          <w:lang w:val="bg-BG" w:eastAsia="bg-BG"/>
        </w:rPr>
        <w:t xml:space="preserve"> – „Авторски надзор цена“ е предложената от участника стойност без ДДС за авторски надзор при изпълнението на СМР на обекта. Същият е с относителна тежест </w:t>
      </w:r>
      <w:r w:rsidR="000320D7" w:rsidRPr="00D74FB8">
        <w:rPr>
          <w:b/>
          <w:color w:val="000000"/>
          <w:sz w:val="24"/>
          <w:szCs w:val="24"/>
          <w:lang w:val="bg-BG" w:eastAsia="bg-BG"/>
        </w:rPr>
        <w:t>30 точки</w:t>
      </w:r>
      <w:r w:rsidR="000320D7" w:rsidRPr="00D74FB8">
        <w:rPr>
          <w:b/>
          <w:lang w:val="bg-BG" w:eastAsia="bg-BG"/>
        </w:rPr>
        <w:t>;</w:t>
      </w:r>
    </w:p>
    <w:p w:rsidR="00F82F3E" w:rsidRDefault="00C72172"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0320D7" w:rsidRPr="00D74FB8">
        <w:rPr>
          <w:b/>
          <w:color w:val="000000"/>
          <w:sz w:val="24"/>
          <w:szCs w:val="24"/>
          <w:lang w:val="bg-BG" w:eastAsia="bg-BG"/>
        </w:rPr>
        <w:t xml:space="preserve">Показателят </w:t>
      </w:r>
      <w:proofErr w:type="spellStart"/>
      <w:r w:rsidR="000320D7" w:rsidRPr="00D74FB8">
        <w:rPr>
          <w:b/>
          <w:color w:val="000000"/>
          <w:sz w:val="24"/>
          <w:szCs w:val="24"/>
          <w:lang w:val="bg-BG" w:eastAsia="bg-BG"/>
        </w:rPr>
        <w:t>ТПц</w:t>
      </w:r>
      <w:proofErr w:type="spellEnd"/>
      <w:r w:rsidR="000320D7" w:rsidRPr="00D74FB8">
        <w:rPr>
          <w:color w:val="000000"/>
          <w:sz w:val="24"/>
          <w:szCs w:val="24"/>
          <w:lang w:val="bg-BG" w:eastAsia="bg-BG"/>
        </w:rPr>
        <w:t xml:space="preserve"> – „Технически паспорт цена“ е предложената от участника стойност без ДДС за изготвянето  на технически паспорт, заснемане на обекта и енергийно обследване при въвеждането на обекта в експлоатация. Същият е с относителна тежест </w:t>
      </w:r>
      <w:r w:rsidR="000320D7" w:rsidRPr="00D74FB8">
        <w:rPr>
          <w:b/>
          <w:color w:val="000000"/>
          <w:sz w:val="24"/>
          <w:szCs w:val="24"/>
          <w:lang w:val="bg-BG" w:eastAsia="bg-BG"/>
        </w:rPr>
        <w:t>20 точк</w:t>
      </w:r>
      <w:r w:rsidR="00F82F3E">
        <w:rPr>
          <w:color w:val="000000"/>
          <w:sz w:val="24"/>
          <w:szCs w:val="24"/>
          <w:lang w:val="bg-BG" w:eastAsia="bg-BG"/>
        </w:rPr>
        <w:t>и.</w:t>
      </w:r>
    </w:p>
    <w:p w:rsidR="00F82F3E" w:rsidRDefault="00F82F3E" w:rsidP="00945C7E">
      <w:pPr>
        <w:tabs>
          <w:tab w:val="left" w:pos="284"/>
        </w:tabs>
        <w:spacing w:line="276" w:lineRule="auto"/>
        <w:jc w:val="both"/>
        <w:rPr>
          <w:color w:val="000000"/>
          <w:sz w:val="24"/>
          <w:szCs w:val="24"/>
          <w:lang w:val="bg-BG" w:eastAsia="bg-BG"/>
        </w:rPr>
      </w:pPr>
    </w:p>
    <w:p w:rsidR="00F82F3E" w:rsidRDefault="00F82F3E"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Pr="00F47C02">
        <w:rPr>
          <w:color w:val="000000"/>
          <w:sz w:val="24"/>
          <w:szCs w:val="24"/>
          <w:lang w:val="bg-BG" w:eastAsia="bg-BG"/>
        </w:rPr>
        <w:t>Начинът за определяне на оценката по всеки един показател от методиката за оценка е</w:t>
      </w:r>
      <w:r w:rsidR="00D74FB8">
        <w:rPr>
          <w:color w:val="000000"/>
          <w:sz w:val="24"/>
          <w:szCs w:val="24"/>
          <w:lang w:val="bg-BG" w:eastAsia="bg-BG"/>
        </w:rPr>
        <w:t>,</w:t>
      </w:r>
      <w:r w:rsidRPr="00F47C02">
        <w:rPr>
          <w:color w:val="000000"/>
          <w:sz w:val="24"/>
          <w:szCs w:val="24"/>
          <w:lang w:val="bg-BG" w:eastAsia="bg-BG"/>
        </w:rPr>
        <w:t xml:space="preserve"> както следва:</w:t>
      </w:r>
    </w:p>
    <w:p w:rsidR="00F82F3E" w:rsidRDefault="00F82F3E" w:rsidP="00945C7E">
      <w:pPr>
        <w:tabs>
          <w:tab w:val="left" w:pos="284"/>
        </w:tabs>
        <w:spacing w:line="276" w:lineRule="auto"/>
        <w:jc w:val="both"/>
        <w:rPr>
          <w:color w:val="000000"/>
          <w:sz w:val="24"/>
          <w:szCs w:val="24"/>
          <w:lang w:val="bg-BG" w:eastAsia="bg-BG"/>
        </w:rPr>
      </w:pPr>
    </w:p>
    <w:p w:rsidR="000320D7" w:rsidRPr="00D74FB8" w:rsidRDefault="000320D7" w:rsidP="00945C7E">
      <w:pPr>
        <w:pStyle w:val="ListParagraph"/>
        <w:numPr>
          <w:ilvl w:val="0"/>
          <w:numId w:val="52"/>
        </w:numPr>
        <w:tabs>
          <w:tab w:val="left" w:pos="284"/>
          <w:tab w:val="left" w:pos="709"/>
        </w:tabs>
        <w:spacing w:line="276" w:lineRule="auto"/>
        <w:ind w:left="0" w:firstLine="426"/>
        <w:jc w:val="both"/>
        <w:rPr>
          <w:color w:val="000000"/>
          <w:sz w:val="24"/>
          <w:szCs w:val="24"/>
          <w:lang w:val="bg-BG" w:eastAsia="bg-BG"/>
        </w:rPr>
      </w:pPr>
      <w:r w:rsidRPr="00D74FB8">
        <w:rPr>
          <w:b/>
          <w:color w:val="000000"/>
          <w:sz w:val="24"/>
          <w:szCs w:val="24"/>
          <w:lang w:val="bg-BG" w:eastAsia="bg-BG"/>
        </w:rPr>
        <w:t xml:space="preserve">Величината на показателя </w:t>
      </w:r>
      <w:proofErr w:type="spellStart"/>
      <w:r w:rsidRPr="00D74FB8">
        <w:rPr>
          <w:b/>
          <w:color w:val="000000"/>
          <w:sz w:val="24"/>
          <w:szCs w:val="24"/>
          <w:lang w:val="bg-BG" w:eastAsia="bg-BG"/>
        </w:rPr>
        <w:t>ИПц</w:t>
      </w:r>
      <w:proofErr w:type="spellEnd"/>
      <w:r w:rsidRPr="00D74FB8">
        <w:rPr>
          <w:color w:val="000000"/>
          <w:sz w:val="24"/>
          <w:szCs w:val="24"/>
          <w:lang w:val="bg-BG" w:eastAsia="bg-BG"/>
        </w:rPr>
        <w:t xml:space="preserve"> – „Инвестиционен проект цена“ се изразява с цифра, представляваща съотношението между предложената най-ниска цена за изготвяне и съгласуване на инвестиционен проект в лв. без ДДС и предложената цена в лв. без ДДС от съответния оценяван участник, умножена с тегловен коефициент </w:t>
      </w:r>
      <w:r w:rsidRPr="00D74FB8">
        <w:rPr>
          <w:b/>
          <w:color w:val="000000"/>
          <w:sz w:val="24"/>
          <w:szCs w:val="24"/>
          <w:lang w:val="bg-BG" w:eastAsia="bg-BG"/>
        </w:rPr>
        <w:t>50</w:t>
      </w:r>
      <w:r w:rsidRPr="00D74FB8">
        <w:rPr>
          <w:color w:val="000000"/>
          <w:sz w:val="24"/>
          <w:szCs w:val="24"/>
          <w:lang w:val="bg-BG" w:eastAsia="bg-BG"/>
        </w:rPr>
        <w:t>, за което ще се прилага следната формула :</w:t>
      </w:r>
    </w:p>
    <w:p w:rsidR="00F82F3E" w:rsidRPr="00F82F3E" w:rsidRDefault="00F82F3E" w:rsidP="00945C7E">
      <w:pPr>
        <w:tabs>
          <w:tab w:val="left" w:pos="284"/>
        </w:tabs>
        <w:spacing w:line="276" w:lineRule="auto"/>
        <w:ind w:left="480"/>
        <w:jc w:val="both"/>
        <w:rPr>
          <w:color w:val="000000"/>
          <w:sz w:val="24"/>
          <w:szCs w:val="24"/>
          <w:lang w:val="bg-BG" w:eastAsia="bg-BG"/>
        </w:rPr>
      </w:pPr>
    </w:p>
    <w:p w:rsidR="00F82F3E" w:rsidRDefault="000320D7" w:rsidP="00945C7E">
      <w:pPr>
        <w:tabs>
          <w:tab w:val="left" w:pos="284"/>
        </w:tabs>
        <w:spacing w:line="276" w:lineRule="auto"/>
        <w:ind w:left="709" w:firstLine="87"/>
        <w:jc w:val="both"/>
        <w:rPr>
          <w:color w:val="000000"/>
          <w:sz w:val="24"/>
          <w:szCs w:val="24"/>
          <w:lang w:val="bg-BG" w:eastAsia="bg-BG"/>
        </w:rPr>
      </w:pPr>
      <w:proofErr w:type="spellStart"/>
      <w:r w:rsidRPr="00D74FB8">
        <w:rPr>
          <w:b/>
          <w:color w:val="000000"/>
          <w:sz w:val="24"/>
          <w:szCs w:val="24"/>
          <w:lang w:val="bg-BG" w:eastAsia="bg-BG"/>
        </w:rPr>
        <w:t>ИПц</w:t>
      </w:r>
      <w:proofErr w:type="spellEnd"/>
      <w:r w:rsidRPr="00D74FB8">
        <w:rPr>
          <w:b/>
          <w:color w:val="000000"/>
          <w:sz w:val="24"/>
          <w:szCs w:val="24"/>
          <w:lang w:val="bg-BG" w:eastAsia="bg-BG"/>
        </w:rPr>
        <w:t xml:space="preserve"> =  (ИПЦ мин / ИПЦ п) x 50</w:t>
      </w:r>
      <w:r w:rsidR="00F82F3E">
        <w:rPr>
          <w:color w:val="000000"/>
          <w:sz w:val="24"/>
          <w:szCs w:val="24"/>
          <w:lang w:val="bg-BG" w:eastAsia="bg-BG"/>
        </w:rPr>
        <w:t>, където:</w:t>
      </w:r>
      <w:r w:rsidR="00F82F3E" w:rsidRPr="00F82F3E">
        <w:rPr>
          <w:color w:val="000000"/>
          <w:sz w:val="24"/>
          <w:szCs w:val="24"/>
          <w:lang w:val="bg-BG" w:eastAsia="bg-BG"/>
        </w:rPr>
        <w:tab/>
        <w:t xml:space="preserve">                  </w:t>
      </w:r>
    </w:p>
    <w:p w:rsidR="00F82F3E" w:rsidRDefault="00F82F3E" w:rsidP="00945C7E">
      <w:pPr>
        <w:tabs>
          <w:tab w:val="left" w:pos="284"/>
        </w:tabs>
        <w:spacing w:line="276" w:lineRule="auto"/>
        <w:ind w:left="709" w:firstLine="87"/>
        <w:jc w:val="both"/>
        <w:rPr>
          <w:color w:val="000000"/>
          <w:sz w:val="24"/>
          <w:szCs w:val="24"/>
          <w:lang w:val="bg-BG" w:eastAsia="bg-BG"/>
        </w:rPr>
      </w:pPr>
    </w:p>
    <w:p w:rsidR="000320D7" w:rsidRDefault="00F82F3E" w:rsidP="00945C7E">
      <w:pPr>
        <w:tabs>
          <w:tab w:val="left" w:pos="284"/>
        </w:tabs>
        <w:spacing w:line="276" w:lineRule="auto"/>
        <w:ind w:firstLine="709"/>
        <w:jc w:val="both"/>
        <w:rPr>
          <w:color w:val="000000"/>
          <w:sz w:val="24"/>
          <w:szCs w:val="24"/>
          <w:lang w:val="bg-BG" w:eastAsia="bg-BG"/>
        </w:rPr>
      </w:pPr>
      <w:r w:rsidRPr="00F47C02">
        <w:rPr>
          <w:color w:val="000000"/>
          <w:sz w:val="24"/>
          <w:szCs w:val="24"/>
          <w:lang w:val="bg-BG" w:eastAsia="bg-BG"/>
        </w:rPr>
        <w:t>„ИПЦ мин” – най-ниската предложена цена, от всички предложени стойности за изпълнение на проекта на допуснатите до участие оферти;</w:t>
      </w:r>
    </w:p>
    <w:p w:rsidR="000320D7" w:rsidRDefault="00E2137B"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F82F3E" w:rsidRPr="00F47C02">
        <w:rPr>
          <w:color w:val="000000"/>
          <w:sz w:val="24"/>
          <w:szCs w:val="24"/>
          <w:lang w:val="bg-BG" w:eastAsia="bg-BG"/>
        </w:rPr>
        <w:t xml:space="preserve">„ИПЦ п” – предложената от участника  цена; </w:t>
      </w:r>
    </w:p>
    <w:p w:rsidR="000320D7" w:rsidRDefault="00E2137B" w:rsidP="00945C7E">
      <w:pPr>
        <w:tabs>
          <w:tab w:val="left" w:pos="284"/>
        </w:tabs>
        <w:spacing w:line="276" w:lineRule="auto"/>
        <w:jc w:val="both"/>
        <w:rPr>
          <w:color w:val="000000"/>
          <w:sz w:val="24"/>
          <w:szCs w:val="24"/>
          <w:lang w:val="bg-BG" w:eastAsia="bg-BG"/>
        </w:rPr>
      </w:pPr>
      <w:r>
        <w:rPr>
          <w:color w:val="000000"/>
          <w:sz w:val="24"/>
          <w:szCs w:val="24"/>
          <w:lang w:val="bg-BG" w:eastAsia="bg-BG"/>
        </w:rPr>
        <w:t xml:space="preserve">           </w:t>
      </w:r>
      <w:r w:rsidR="00F82F3E" w:rsidRPr="00F47C02">
        <w:rPr>
          <w:color w:val="000000"/>
          <w:sz w:val="24"/>
          <w:szCs w:val="24"/>
          <w:lang w:val="bg-BG" w:eastAsia="bg-BG"/>
        </w:rPr>
        <w:t>„</w:t>
      </w:r>
      <w:proofErr w:type="spellStart"/>
      <w:r w:rsidR="00F82F3E" w:rsidRPr="00F47C02">
        <w:rPr>
          <w:color w:val="000000"/>
          <w:sz w:val="24"/>
          <w:szCs w:val="24"/>
          <w:lang w:val="bg-BG" w:eastAsia="bg-BG"/>
        </w:rPr>
        <w:t>ИПц</w:t>
      </w:r>
      <w:proofErr w:type="spellEnd"/>
      <w:r w:rsidR="00F82F3E" w:rsidRPr="00F47C02">
        <w:rPr>
          <w:color w:val="000000"/>
          <w:sz w:val="24"/>
          <w:szCs w:val="24"/>
          <w:lang w:val="bg-BG" w:eastAsia="bg-BG"/>
        </w:rPr>
        <w:t>” – точките, които получава участника по оценявания критерий</w:t>
      </w:r>
      <w:r>
        <w:rPr>
          <w:color w:val="000000"/>
          <w:sz w:val="24"/>
          <w:szCs w:val="24"/>
          <w:lang w:val="bg-BG" w:eastAsia="bg-BG"/>
        </w:rPr>
        <w:t>;</w:t>
      </w:r>
    </w:p>
    <w:p w:rsidR="00F82F3E" w:rsidRDefault="00E2137B" w:rsidP="00945C7E">
      <w:pPr>
        <w:tabs>
          <w:tab w:val="left" w:pos="284"/>
        </w:tabs>
        <w:spacing w:line="276" w:lineRule="auto"/>
        <w:ind w:left="480" w:firstLine="87"/>
        <w:jc w:val="both"/>
        <w:rPr>
          <w:color w:val="000000"/>
          <w:sz w:val="24"/>
          <w:szCs w:val="24"/>
          <w:lang w:val="bg-BG" w:eastAsia="bg-BG"/>
        </w:rPr>
      </w:pPr>
      <w:r>
        <w:rPr>
          <w:color w:val="000000"/>
          <w:sz w:val="24"/>
          <w:szCs w:val="24"/>
          <w:lang w:val="bg-BG" w:eastAsia="bg-BG"/>
        </w:rPr>
        <w:t xml:space="preserve">  </w:t>
      </w:r>
      <w:r w:rsidR="00F82F3E" w:rsidRPr="00F47C02">
        <w:rPr>
          <w:color w:val="000000"/>
          <w:sz w:val="24"/>
          <w:szCs w:val="24"/>
          <w:lang w:val="bg-BG" w:eastAsia="bg-BG"/>
        </w:rPr>
        <w:t>„50” –  тегловен коефициент.</w:t>
      </w:r>
    </w:p>
    <w:p w:rsidR="00F82F3E" w:rsidRDefault="00F82F3E" w:rsidP="00945C7E">
      <w:pPr>
        <w:tabs>
          <w:tab w:val="left" w:pos="284"/>
        </w:tabs>
        <w:spacing w:line="276" w:lineRule="auto"/>
        <w:ind w:left="480" w:firstLine="87"/>
        <w:jc w:val="both"/>
        <w:rPr>
          <w:color w:val="000000"/>
          <w:sz w:val="24"/>
          <w:szCs w:val="24"/>
          <w:lang w:val="bg-BG" w:eastAsia="bg-BG"/>
        </w:rPr>
      </w:pPr>
    </w:p>
    <w:p w:rsidR="000320D7" w:rsidRPr="00D74FB8" w:rsidRDefault="000320D7" w:rsidP="00945C7E">
      <w:pPr>
        <w:pStyle w:val="ListParagraph"/>
        <w:numPr>
          <w:ilvl w:val="0"/>
          <w:numId w:val="40"/>
        </w:numPr>
        <w:tabs>
          <w:tab w:val="left" w:pos="284"/>
          <w:tab w:val="left" w:pos="567"/>
        </w:tabs>
        <w:spacing w:line="276" w:lineRule="auto"/>
        <w:ind w:left="0" w:firstLine="426"/>
        <w:jc w:val="both"/>
        <w:rPr>
          <w:color w:val="000000"/>
          <w:sz w:val="24"/>
          <w:szCs w:val="24"/>
          <w:lang w:val="bg-BG" w:eastAsia="bg-BG"/>
        </w:rPr>
      </w:pPr>
      <w:r w:rsidRPr="00D74FB8">
        <w:rPr>
          <w:b/>
          <w:color w:val="000000"/>
          <w:sz w:val="24"/>
          <w:szCs w:val="24"/>
          <w:lang w:val="bg-BG" w:eastAsia="bg-BG"/>
        </w:rPr>
        <w:t xml:space="preserve">Величината на показателя </w:t>
      </w:r>
      <w:proofErr w:type="spellStart"/>
      <w:r w:rsidRPr="00D74FB8">
        <w:rPr>
          <w:b/>
          <w:color w:val="000000"/>
          <w:sz w:val="24"/>
          <w:szCs w:val="24"/>
          <w:lang w:val="bg-BG" w:eastAsia="bg-BG"/>
        </w:rPr>
        <w:t>АНц</w:t>
      </w:r>
      <w:proofErr w:type="spellEnd"/>
      <w:r w:rsidRPr="00D74FB8">
        <w:rPr>
          <w:color w:val="000000"/>
          <w:sz w:val="24"/>
          <w:szCs w:val="24"/>
          <w:lang w:val="bg-BG" w:eastAsia="bg-BG"/>
        </w:rPr>
        <w:t xml:space="preserve"> – „Авторски надзор цена“ се изразява с цифра, представляваща съотношението между предложената най-ниска цена за осъществяване на авторски надзор в лв. без ДДС и предложената цена в лв. без ДДС от съответния оценяван участник, умножена с тегловен коефициент </w:t>
      </w:r>
      <w:r w:rsidRPr="00D74FB8">
        <w:rPr>
          <w:b/>
          <w:color w:val="000000"/>
          <w:sz w:val="24"/>
          <w:szCs w:val="24"/>
          <w:lang w:val="bg-BG" w:eastAsia="bg-BG"/>
        </w:rPr>
        <w:t>30</w:t>
      </w:r>
      <w:r w:rsidRPr="00D74FB8">
        <w:rPr>
          <w:color w:val="000000"/>
          <w:sz w:val="24"/>
          <w:szCs w:val="24"/>
          <w:lang w:val="bg-BG" w:eastAsia="bg-BG"/>
        </w:rPr>
        <w:t>, за което ще се прилага следната формула:</w:t>
      </w:r>
    </w:p>
    <w:p w:rsidR="00E2137B" w:rsidRDefault="00E2137B" w:rsidP="00945C7E">
      <w:pPr>
        <w:tabs>
          <w:tab w:val="left" w:pos="284"/>
        </w:tabs>
        <w:spacing w:line="276" w:lineRule="auto"/>
        <w:ind w:left="480" w:firstLine="87"/>
        <w:jc w:val="both"/>
        <w:rPr>
          <w:color w:val="000000"/>
          <w:sz w:val="24"/>
          <w:szCs w:val="24"/>
          <w:lang w:val="bg-BG" w:eastAsia="bg-BG"/>
        </w:rPr>
      </w:pPr>
    </w:p>
    <w:p w:rsidR="00E225E4" w:rsidRDefault="00E2137B" w:rsidP="00945C7E">
      <w:pPr>
        <w:tabs>
          <w:tab w:val="left" w:pos="284"/>
          <w:tab w:val="left" w:pos="709"/>
        </w:tabs>
        <w:spacing w:line="276" w:lineRule="auto"/>
        <w:ind w:left="480" w:firstLine="87"/>
        <w:jc w:val="both"/>
        <w:rPr>
          <w:color w:val="000000"/>
          <w:sz w:val="24"/>
          <w:szCs w:val="24"/>
          <w:lang w:val="bg-BG" w:eastAsia="bg-BG"/>
        </w:rPr>
      </w:pPr>
      <w:r>
        <w:rPr>
          <w:b/>
          <w:color w:val="000000"/>
          <w:sz w:val="24"/>
          <w:szCs w:val="24"/>
          <w:lang w:val="bg-BG" w:eastAsia="bg-BG"/>
        </w:rPr>
        <w:t xml:space="preserve">  </w:t>
      </w:r>
      <w:proofErr w:type="spellStart"/>
      <w:r w:rsidR="000320D7" w:rsidRPr="00D74FB8">
        <w:rPr>
          <w:b/>
          <w:color w:val="000000"/>
          <w:sz w:val="24"/>
          <w:szCs w:val="24"/>
          <w:lang w:val="bg-BG" w:eastAsia="bg-BG"/>
        </w:rPr>
        <w:t>АНц</w:t>
      </w:r>
      <w:proofErr w:type="spellEnd"/>
      <w:r w:rsidR="000320D7" w:rsidRPr="00D74FB8">
        <w:rPr>
          <w:b/>
          <w:color w:val="000000"/>
          <w:sz w:val="24"/>
          <w:szCs w:val="24"/>
          <w:lang w:val="bg-BG" w:eastAsia="bg-BG"/>
        </w:rPr>
        <w:t xml:space="preserve"> =  (АНЦ мин / АНЦ п) x </w:t>
      </w:r>
      <w:r w:rsidR="00D74FB8">
        <w:rPr>
          <w:b/>
          <w:color w:val="000000"/>
          <w:sz w:val="24"/>
          <w:szCs w:val="24"/>
          <w:lang w:val="bg-BG" w:eastAsia="bg-BG"/>
        </w:rPr>
        <w:t>3</w:t>
      </w:r>
      <w:r w:rsidR="000320D7" w:rsidRPr="00D74FB8">
        <w:rPr>
          <w:b/>
          <w:color w:val="000000"/>
          <w:sz w:val="24"/>
          <w:szCs w:val="24"/>
          <w:lang w:val="bg-BG" w:eastAsia="bg-BG"/>
        </w:rPr>
        <w:t>0</w:t>
      </w:r>
      <w:r>
        <w:rPr>
          <w:color w:val="000000"/>
          <w:sz w:val="24"/>
          <w:szCs w:val="24"/>
          <w:lang w:val="bg-BG" w:eastAsia="bg-BG"/>
        </w:rPr>
        <w:t xml:space="preserve">, където: </w:t>
      </w:r>
    </w:p>
    <w:p w:rsidR="00E225E4" w:rsidRDefault="00E225E4" w:rsidP="00945C7E">
      <w:pPr>
        <w:tabs>
          <w:tab w:val="left" w:pos="284"/>
          <w:tab w:val="left" w:pos="709"/>
        </w:tabs>
        <w:spacing w:line="276" w:lineRule="auto"/>
        <w:ind w:left="480" w:firstLine="87"/>
        <w:jc w:val="both"/>
        <w:rPr>
          <w:color w:val="000000"/>
          <w:sz w:val="24"/>
          <w:szCs w:val="24"/>
          <w:lang w:val="bg-BG" w:eastAsia="bg-BG"/>
        </w:rPr>
      </w:pPr>
    </w:p>
    <w:p w:rsidR="00E225E4" w:rsidRDefault="00F82F3E" w:rsidP="00945C7E">
      <w:pPr>
        <w:tabs>
          <w:tab w:val="left" w:pos="284"/>
          <w:tab w:val="left" w:pos="709"/>
        </w:tabs>
        <w:spacing w:line="276" w:lineRule="auto"/>
        <w:ind w:firstLine="567"/>
        <w:jc w:val="both"/>
        <w:rPr>
          <w:color w:val="000000"/>
          <w:sz w:val="24"/>
          <w:szCs w:val="24"/>
          <w:lang w:val="bg-BG" w:eastAsia="bg-BG"/>
        </w:rPr>
      </w:pPr>
      <w:r w:rsidRPr="00F47C02">
        <w:rPr>
          <w:color w:val="000000"/>
          <w:sz w:val="24"/>
          <w:szCs w:val="24"/>
          <w:lang w:val="bg-BG" w:eastAsia="bg-BG"/>
        </w:rPr>
        <w:t>„АНЦ мин” – най-ниската предложена цена, от всички предложени стойности за изпълнение на авторския надзор на допуснатите до участие оферти;</w:t>
      </w:r>
    </w:p>
    <w:p w:rsidR="00E225E4" w:rsidRDefault="00F82F3E" w:rsidP="00945C7E">
      <w:pPr>
        <w:tabs>
          <w:tab w:val="left" w:pos="284"/>
          <w:tab w:val="left" w:pos="709"/>
        </w:tabs>
        <w:spacing w:line="276" w:lineRule="auto"/>
        <w:ind w:left="480" w:firstLine="87"/>
        <w:jc w:val="both"/>
        <w:rPr>
          <w:color w:val="000000"/>
          <w:sz w:val="24"/>
          <w:szCs w:val="24"/>
          <w:lang w:val="bg-BG" w:eastAsia="bg-BG"/>
        </w:rPr>
      </w:pPr>
      <w:r w:rsidRPr="00F47C02">
        <w:rPr>
          <w:color w:val="000000"/>
          <w:sz w:val="24"/>
          <w:szCs w:val="24"/>
          <w:lang w:val="bg-BG" w:eastAsia="bg-BG"/>
        </w:rPr>
        <w:t xml:space="preserve">„АНЦ п” – предложената от участника  цена; </w:t>
      </w:r>
    </w:p>
    <w:p w:rsidR="00701F9A" w:rsidRDefault="00F82F3E" w:rsidP="00945C7E">
      <w:pPr>
        <w:tabs>
          <w:tab w:val="left" w:pos="284"/>
          <w:tab w:val="left" w:pos="709"/>
        </w:tabs>
        <w:spacing w:line="276" w:lineRule="auto"/>
        <w:ind w:firstLine="567"/>
        <w:jc w:val="both"/>
        <w:rPr>
          <w:color w:val="000000"/>
          <w:sz w:val="24"/>
          <w:szCs w:val="24"/>
          <w:lang w:val="bg-BG" w:eastAsia="bg-BG"/>
        </w:rPr>
      </w:pPr>
      <w:r w:rsidRPr="00F47C02">
        <w:rPr>
          <w:color w:val="000000"/>
          <w:sz w:val="24"/>
          <w:szCs w:val="24"/>
          <w:lang w:val="bg-BG" w:eastAsia="bg-BG"/>
        </w:rPr>
        <w:t>„</w:t>
      </w:r>
      <w:proofErr w:type="spellStart"/>
      <w:r w:rsidRPr="00F47C02">
        <w:rPr>
          <w:color w:val="000000"/>
          <w:sz w:val="24"/>
          <w:szCs w:val="24"/>
          <w:lang w:val="bg-BG" w:eastAsia="bg-BG"/>
        </w:rPr>
        <w:t>АНц</w:t>
      </w:r>
      <w:proofErr w:type="spellEnd"/>
      <w:r w:rsidRPr="00F47C02">
        <w:rPr>
          <w:color w:val="000000"/>
          <w:sz w:val="24"/>
          <w:szCs w:val="24"/>
          <w:lang w:val="bg-BG" w:eastAsia="bg-BG"/>
        </w:rPr>
        <w:t>” – точките, които получава участника по оценявания критерий</w:t>
      </w:r>
      <w:r w:rsidR="00E225E4">
        <w:rPr>
          <w:color w:val="000000"/>
          <w:sz w:val="24"/>
          <w:szCs w:val="24"/>
          <w:lang w:val="bg-BG" w:eastAsia="bg-BG"/>
        </w:rPr>
        <w:t>;</w:t>
      </w:r>
      <w:r w:rsidR="00701F9A">
        <w:rPr>
          <w:color w:val="000000"/>
          <w:sz w:val="24"/>
          <w:szCs w:val="24"/>
          <w:lang w:val="bg-BG" w:eastAsia="bg-BG"/>
        </w:rPr>
        <w:t xml:space="preserve"> </w:t>
      </w:r>
    </w:p>
    <w:p w:rsidR="00B95336" w:rsidRDefault="00F82F3E" w:rsidP="00945C7E">
      <w:pPr>
        <w:tabs>
          <w:tab w:val="left" w:pos="284"/>
          <w:tab w:val="left" w:pos="709"/>
        </w:tabs>
        <w:spacing w:line="276" w:lineRule="auto"/>
        <w:ind w:firstLine="567"/>
        <w:jc w:val="both"/>
        <w:rPr>
          <w:b/>
          <w:color w:val="000000"/>
          <w:sz w:val="24"/>
          <w:szCs w:val="24"/>
          <w:lang w:val="bg-BG" w:eastAsia="bg-BG"/>
        </w:rPr>
      </w:pPr>
      <w:r w:rsidRPr="00F47C02">
        <w:rPr>
          <w:color w:val="000000"/>
          <w:sz w:val="24"/>
          <w:szCs w:val="24"/>
          <w:lang w:val="bg-BG" w:eastAsia="bg-BG"/>
        </w:rPr>
        <w:t>„30” –  тегловен коефициент.</w:t>
      </w:r>
      <w:r w:rsidR="00B95336" w:rsidRPr="00F47C02">
        <w:rPr>
          <w:b/>
          <w:color w:val="000000"/>
          <w:sz w:val="24"/>
          <w:szCs w:val="24"/>
          <w:lang w:val="bg-BG" w:eastAsia="bg-BG"/>
        </w:rPr>
        <w:t xml:space="preserve"> </w:t>
      </w:r>
    </w:p>
    <w:p w:rsidR="00B95336" w:rsidRDefault="00B95336" w:rsidP="00945C7E">
      <w:pPr>
        <w:tabs>
          <w:tab w:val="left" w:pos="284"/>
          <w:tab w:val="left" w:pos="709"/>
        </w:tabs>
        <w:spacing w:line="276" w:lineRule="auto"/>
        <w:ind w:firstLine="567"/>
        <w:jc w:val="both"/>
        <w:rPr>
          <w:b/>
          <w:color w:val="000000"/>
          <w:sz w:val="24"/>
          <w:szCs w:val="24"/>
          <w:lang w:val="bg-BG" w:eastAsia="bg-BG"/>
        </w:rPr>
      </w:pPr>
    </w:p>
    <w:p w:rsidR="00B95336" w:rsidRDefault="00B95336" w:rsidP="00945C7E">
      <w:pPr>
        <w:tabs>
          <w:tab w:val="left" w:pos="284"/>
          <w:tab w:val="left" w:pos="709"/>
        </w:tabs>
        <w:spacing w:line="276" w:lineRule="auto"/>
        <w:ind w:firstLine="426"/>
        <w:jc w:val="both"/>
        <w:rPr>
          <w:b/>
          <w:color w:val="000000"/>
          <w:sz w:val="24"/>
          <w:szCs w:val="24"/>
          <w:lang w:val="bg-BG" w:eastAsia="bg-BG"/>
        </w:rPr>
      </w:pPr>
      <w:r w:rsidRPr="00F47C02">
        <w:rPr>
          <w:b/>
          <w:color w:val="000000"/>
          <w:sz w:val="24"/>
          <w:szCs w:val="24"/>
          <w:lang w:val="bg-BG" w:eastAsia="bg-BG"/>
        </w:rPr>
        <w:t xml:space="preserve">3. Величината на показателя </w:t>
      </w:r>
      <w:proofErr w:type="spellStart"/>
      <w:r w:rsidRPr="00F47C02">
        <w:rPr>
          <w:b/>
          <w:color w:val="000000"/>
          <w:sz w:val="24"/>
          <w:szCs w:val="24"/>
          <w:lang w:val="bg-BG" w:eastAsia="bg-BG"/>
        </w:rPr>
        <w:t>ТПц</w:t>
      </w:r>
      <w:proofErr w:type="spellEnd"/>
      <w:r w:rsidRPr="00F47C02">
        <w:rPr>
          <w:b/>
          <w:color w:val="000000"/>
          <w:sz w:val="24"/>
          <w:szCs w:val="24"/>
          <w:lang w:val="bg-BG" w:eastAsia="bg-BG"/>
        </w:rPr>
        <w:t xml:space="preserve"> </w:t>
      </w:r>
      <w:r w:rsidRPr="00F47C02">
        <w:rPr>
          <w:color w:val="000000"/>
          <w:sz w:val="24"/>
          <w:szCs w:val="24"/>
          <w:lang w:val="bg-BG" w:eastAsia="bg-BG"/>
        </w:rPr>
        <w:t xml:space="preserve">– „Технически паспорт цена“ се изразява с цифра, представляваща съотношението между предложената най-ниска цена за изготвяне на технически паспорт в лв. без ДДС и предложената цена в лв. без ДДС от съответния оценяван участник, умножена с тегловен коефициент </w:t>
      </w:r>
      <w:r w:rsidRPr="00E225E4">
        <w:rPr>
          <w:b/>
          <w:color w:val="000000"/>
          <w:sz w:val="24"/>
          <w:szCs w:val="24"/>
          <w:lang w:val="bg-BG" w:eastAsia="bg-BG"/>
        </w:rPr>
        <w:t>20</w:t>
      </w:r>
      <w:r w:rsidRPr="00F47C02">
        <w:rPr>
          <w:color w:val="000000"/>
          <w:sz w:val="24"/>
          <w:szCs w:val="24"/>
          <w:lang w:val="bg-BG" w:eastAsia="bg-BG"/>
        </w:rPr>
        <w:t xml:space="preserve">, за което ще се прилага следната формула:                            </w:t>
      </w:r>
    </w:p>
    <w:p w:rsidR="00B95336" w:rsidRDefault="00B95336" w:rsidP="00945C7E">
      <w:pPr>
        <w:tabs>
          <w:tab w:val="left" w:pos="284"/>
          <w:tab w:val="left" w:pos="709"/>
        </w:tabs>
        <w:spacing w:line="276" w:lineRule="auto"/>
        <w:ind w:firstLine="426"/>
        <w:jc w:val="both"/>
        <w:rPr>
          <w:b/>
          <w:color w:val="000000"/>
          <w:sz w:val="24"/>
          <w:szCs w:val="24"/>
          <w:lang w:val="bg-BG" w:eastAsia="bg-BG"/>
        </w:rPr>
      </w:pPr>
    </w:p>
    <w:p w:rsidR="00B95336" w:rsidRDefault="00B95336" w:rsidP="00945C7E">
      <w:pPr>
        <w:tabs>
          <w:tab w:val="left" w:pos="284"/>
          <w:tab w:val="left" w:pos="709"/>
        </w:tabs>
        <w:spacing w:line="276" w:lineRule="auto"/>
        <w:ind w:firstLine="426"/>
        <w:jc w:val="both"/>
        <w:rPr>
          <w:color w:val="000000"/>
          <w:sz w:val="24"/>
          <w:szCs w:val="24"/>
          <w:lang w:val="bg-BG" w:eastAsia="bg-BG"/>
        </w:rPr>
      </w:pPr>
      <w:proofErr w:type="spellStart"/>
      <w:r w:rsidRPr="00D74FB8">
        <w:rPr>
          <w:b/>
          <w:color w:val="000000"/>
          <w:sz w:val="24"/>
          <w:szCs w:val="24"/>
          <w:lang w:val="bg-BG" w:eastAsia="bg-BG"/>
        </w:rPr>
        <w:t>ТПц</w:t>
      </w:r>
      <w:proofErr w:type="spellEnd"/>
      <w:r w:rsidRPr="00D74FB8">
        <w:rPr>
          <w:b/>
          <w:color w:val="000000"/>
          <w:sz w:val="24"/>
          <w:szCs w:val="24"/>
          <w:lang w:val="bg-BG" w:eastAsia="bg-BG"/>
        </w:rPr>
        <w:t xml:space="preserve"> =  (ТПЦ мин / ТПЦ п) x 20</w:t>
      </w:r>
      <w:r>
        <w:rPr>
          <w:color w:val="000000"/>
          <w:sz w:val="24"/>
          <w:szCs w:val="24"/>
          <w:lang w:val="bg-BG" w:eastAsia="bg-BG"/>
        </w:rPr>
        <w:t>, където:</w:t>
      </w:r>
    </w:p>
    <w:p w:rsidR="00B95336" w:rsidRDefault="00B95336" w:rsidP="00945C7E">
      <w:pPr>
        <w:tabs>
          <w:tab w:val="left" w:pos="284"/>
          <w:tab w:val="left" w:pos="709"/>
        </w:tabs>
        <w:spacing w:line="276" w:lineRule="auto"/>
        <w:ind w:firstLine="426"/>
        <w:jc w:val="both"/>
        <w:rPr>
          <w:color w:val="000000"/>
          <w:sz w:val="24"/>
          <w:szCs w:val="24"/>
          <w:lang w:val="bg-BG" w:eastAsia="bg-BG"/>
        </w:rPr>
      </w:pPr>
    </w:p>
    <w:p w:rsidR="00B95336" w:rsidRDefault="00B95336" w:rsidP="00945C7E">
      <w:pPr>
        <w:tabs>
          <w:tab w:val="left" w:pos="284"/>
          <w:tab w:val="left" w:pos="709"/>
        </w:tabs>
        <w:spacing w:line="276" w:lineRule="auto"/>
        <w:ind w:firstLine="426"/>
        <w:jc w:val="both"/>
        <w:rPr>
          <w:color w:val="000000"/>
          <w:sz w:val="24"/>
          <w:szCs w:val="24"/>
          <w:lang w:val="bg-BG" w:eastAsia="bg-BG"/>
        </w:rPr>
      </w:pPr>
      <w:r w:rsidRPr="00F47C02">
        <w:rPr>
          <w:color w:val="000000"/>
          <w:sz w:val="24"/>
          <w:szCs w:val="24"/>
          <w:lang w:val="bg-BG" w:eastAsia="bg-BG"/>
        </w:rPr>
        <w:t>„ТПЦ мин” – най-ниската предложена цена, от всички предложени стойности за изпълнение на авторския надзор на допуснатите до участие оферти;</w:t>
      </w:r>
    </w:p>
    <w:p w:rsidR="00B95336" w:rsidRPr="00F47C02" w:rsidRDefault="00B95336" w:rsidP="00945C7E">
      <w:pPr>
        <w:keepNext/>
        <w:suppressAutoHyphens/>
        <w:spacing w:line="276" w:lineRule="auto"/>
        <w:ind w:left="567" w:right="29"/>
        <w:jc w:val="both"/>
        <w:rPr>
          <w:color w:val="000000"/>
          <w:sz w:val="24"/>
          <w:szCs w:val="24"/>
          <w:lang w:val="bg-BG" w:eastAsia="bg-BG"/>
        </w:rPr>
      </w:pPr>
      <w:r>
        <w:rPr>
          <w:color w:val="000000"/>
          <w:sz w:val="24"/>
          <w:szCs w:val="24"/>
          <w:lang w:val="bg-BG" w:eastAsia="bg-BG"/>
        </w:rPr>
        <w:t xml:space="preserve"> </w:t>
      </w:r>
      <w:r w:rsidRPr="00F47C02">
        <w:rPr>
          <w:color w:val="000000"/>
          <w:sz w:val="24"/>
          <w:szCs w:val="24"/>
          <w:lang w:val="bg-BG" w:eastAsia="bg-BG"/>
        </w:rPr>
        <w:t xml:space="preserve">„ТПЦ п” – предложената от участника  цена; </w:t>
      </w:r>
    </w:p>
    <w:p w:rsidR="00B95336" w:rsidRPr="00F47C02" w:rsidRDefault="00B95336" w:rsidP="00945C7E">
      <w:pPr>
        <w:keepNext/>
        <w:suppressAutoHyphens/>
        <w:spacing w:line="276" w:lineRule="auto"/>
        <w:ind w:left="567" w:right="29"/>
        <w:jc w:val="both"/>
        <w:rPr>
          <w:color w:val="000000"/>
          <w:sz w:val="24"/>
          <w:szCs w:val="24"/>
          <w:lang w:val="bg-BG" w:eastAsia="bg-BG"/>
        </w:rPr>
      </w:pPr>
      <w:r>
        <w:rPr>
          <w:color w:val="000000"/>
          <w:sz w:val="24"/>
          <w:szCs w:val="24"/>
          <w:lang w:val="bg-BG" w:eastAsia="bg-BG"/>
        </w:rPr>
        <w:t xml:space="preserve"> </w:t>
      </w:r>
      <w:r w:rsidRPr="00F47C02">
        <w:rPr>
          <w:color w:val="000000"/>
          <w:sz w:val="24"/>
          <w:szCs w:val="24"/>
          <w:lang w:val="bg-BG" w:eastAsia="bg-BG"/>
        </w:rPr>
        <w:t>„</w:t>
      </w:r>
      <w:proofErr w:type="spellStart"/>
      <w:r w:rsidRPr="00F47C02">
        <w:rPr>
          <w:color w:val="000000"/>
          <w:sz w:val="24"/>
          <w:szCs w:val="24"/>
          <w:lang w:val="bg-BG" w:eastAsia="bg-BG"/>
        </w:rPr>
        <w:t>ТПц</w:t>
      </w:r>
      <w:proofErr w:type="spellEnd"/>
      <w:r w:rsidRPr="00F47C02">
        <w:rPr>
          <w:color w:val="000000"/>
          <w:sz w:val="24"/>
          <w:szCs w:val="24"/>
          <w:lang w:val="bg-BG" w:eastAsia="bg-BG"/>
        </w:rPr>
        <w:t>” – точките, които получава участника по оценявания критерий</w:t>
      </w:r>
      <w:r>
        <w:rPr>
          <w:color w:val="000000"/>
          <w:sz w:val="24"/>
          <w:szCs w:val="24"/>
          <w:lang w:val="bg-BG" w:eastAsia="bg-BG"/>
        </w:rPr>
        <w:t>;</w:t>
      </w:r>
    </w:p>
    <w:p w:rsidR="00B95336" w:rsidRPr="00F47C02" w:rsidRDefault="00B95336" w:rsidP="00945C7E">
      <w:pPr>
        <w:keepNext/>
        <w:suppressAutoHyphens/>
        <w:spacing w:line="276" w:lineRule="auto"/>
        <w:ind w:left="567" w:right="29"/>
        <w:jc w:val="both"/>
        <w:rPr>
          <w:color w:val="000000"/>
          <w:sz w:val="24"/>
          <w:szCs w:val="24"/>
          <w:lang w:val="bg-BG" w:eastAsia="bg-BG"/>
        </w:rPr>
      </w:pPr>
      <w:r>
        <w:rPr>
          <w:color w:val="000000"/>
          <w:sz w:val="24"/>
          <w:szCs w:val="24"/>
          <w:lang w:val="bg-BG" w:eastAsia="bg-BG"/>
        </w:rPr>
        <w:t xml:space="preserve"> </w:t>
      </w:r>
      <w:r w:rsidRPr="00F47C02">
        <w:rPr>
          <w:color w:val="000000"/>
          <w:sz w:val="24"/>
          <w:szCs w:val="24"/>
          <w:lang w:val="bg-BG" w:eastAsia="bg-BG"/>
        </w:rPr>
        <w:t>„20” –  тегловен коефициент.</w:t>
      </w:r>
    </w:p>
    <w:p w:rsidR="00E225E4" w:rsidRPr="00F47C02" w:rsidRDefault="00E225E4" w:rsidP="00945C7E">
      <w:pPr>
        <w:tabs>
          <w:tab w:val="left" w:pos="284"/>
          <w:tab w:val="left" w:pos="709"/>
        </w:tabs>
        <w:spacing w:line="276" w:lineRule="auto"/>
        <w:ind w:firstLine="567"/>
        <w:jc w:val="both"/>
        <w:rPr>
          <w:color w:val="000000"/>
          <w:sz w:val="24"/>
          <w:szCs w:val="24"/>
          <w:lang w:val="bg-BG" w:eastAsia="bg-BG"/>
        </w:rPr>
      </w:pPr>
    </w:p>
    <w:p w:rsidR="00F82F3E" w:rsidRPr="00F47C02" w:rsidRDefault="00F82F3E" w:rsidP="00945C7E">
      <w:pPr>
        <w:tabs>
          <w:tab w:val="left" w:pos="284"/>
        </w:tabs>
        <w:suppressAutoHyphens/>
        <w:spacing w:line="276" w:lineRule="auto"/>
        <w:jc w:val="both"/>
        <w:rPr>
          <w:sz w:val="24"/>
          <w:szCs w:val="24"/>
          <w:lang w:val="bg-BG"/>
        </w:rPr>
      </w:pPr>
      <w:r w:rsidRPr="00F47C02">
        <w:rPr>
          <w:b/>
          <w:sz w:val="24"/>
          <w:szCs w:val="24"/>
          <w:lang w:val="bg-BG"/>
        </w:rPr>
        <w:t xml:space="preserve">        Крайно класиране на участниците –</w:t>
      </w:r>
      <w:r w:rsidRPr="00F47C02">
        <w:rPr>
          <w:sz w:val="24"/>
          <w:szCs w:val="24"/>
          <w:lang w:val="bg-BG"/>
        </w:rPr>
        <w:t xml:space="preserve"> На първо място се класира офертата на участника, получил най-висок брой точки.</w:t>
      </w:r>
    </w:p>
    <w:p w:rsidR="00F82F3E" w:rsidRPr="00F47C02" w:rsidRDefault="00F82F3E" w:rsidP="00945C7E">
      <w:pPr>
        <w:pStyle w:val="BodyTextIndent"/>
        <w:spacing w:line="276" w:lineRule="auto"/>
        <w:ind w:left="0" w:firstLine="360"/>
        <w:jc w:val="both"/>
        <w:rPr>
          <w:sz w:val="24"/>
          <w:szCs w:val="24"/>
          <w:lang w:val="bg-BG"/>
        </w:rPr>
      </w:pPr>
      <w:r w:rsidRPr="00F47C02">
        <w:rPr>
          <w:sz w:val="24"/>
          <w:szCs w:val="24"/>
          <w:lang w:val="bg-BG"/>
        </w:rPr>
        <w:t xml:space="preserve">  В случай, че двама или повече участници получат равен брой точки, изпълнителят ще бъде определен чрез жребий между класираните на първо място предложения.     </w:t>
      </w:r>
    </w:p>
    <w:p w:rsidR="00F82F3E" w:rsidRPr="00F47C02" w:rsidRDefault="00F82F3E" w:rsidP="00F82F3E">
      <w:pPr>
        <w:keepNext/>
        <w:suppressAutoHyphens/>
        <w:ind w:right="29"/>
        <w:jc w:val="both"/>
        <w:rPr>
          <w:color w:val="000000"/>
          <w:sz w:val="24"/>
          <w:szCs w:val="24"/>
          <w:lang w:val="bg-BG" w:eastAsia="bg-BG"/>
        </w:rPr>
      </w:pPr>
    </w:p>
    <w:p w:rsidR="00F82F3E" w:rsidRPr="00F47C02" w:rsidRDefault="00F82F3E" w:rsidP="00F82F3E">
      <w:pPr>
        <w:tabs>
          <w:tab w:val="left" w:pos="284"/>
        </w:tabs>
        <w:ind w:firstLine="426"/>
        <w:jc w:val="both"/>
        <w:rPr>
          <w:rFonts w:asciiTheme="minorHAnsi" w:hAnsiTheme="minorHAnsi"/>
          <w:b/>
          <w:caps/>
          <w:sz w:val="24"/>
          <w:szCs w:val="24"/>
          <w:lang w:val="bg-BG"/>
        </w:rPr>
      </w:pPr>
      <w:r w:rsidRPr="00F47C02">
        <w:rPr>
          <w:b/>
          <w:sz w:val="24"/>
          <w:szCs w:val="24"/>
          <w:lang w:val="bg-BG"/>
        </w:rPr>
        <w:t xml:space="preserve">VІІІ. </w:t>
      </w:r>
      <w:r w:rsidRPr="00F47C02">
        <w:rPr>
          <w:rFonts w:ascii="Times New Roman Bold" w:hAnsi="Times New Roman Bold"/>
          <w:b/>
          <w:caps/>
          <w:sz w:val="24"/>
          <w:szCs w:val="24"/>
          <w:lang w:val="bg-BG"/>
        </w:rPr>
        <w:t>Сключване на договор</w:t>
      </w:r>
    </w:p>
    <w:p w:rsidR="00F82F3E" w:rsidRPr="00F47C02" w:rsidRDefault="00F82F3E" w:rsidP="00F82F3E">
      <w:pPr>
        <w:spacing w:line="276" w:lineRule="auto"/>
        <w:ind w:right="4" w:firstLine="426"/>
        <w:jc w:val="both"/>
        <w:rPr>
          <w:sz w:val="24"/>
          <w:szCs w:val="24"/>
          <w:lang w:val="bg-BG"/>
        </w:rPr>
      </w:pPr>
      <w:r w:rsidRPr="00F47C02">
        <w:rPr>
          <w:b/>
          <w:sz w:val="24"/>
          <w:szCs w:val="24"/>
          <w:lang w:val="bg-BG"/>
        </w:rPr>
        <w:t>1.</w:t>
      </w:r>
      <w:r w:rsidRPr="00F47C02">
        <w:rPr>
          <w:sz w:val="24"/>
          <w:szCs w:val="24"/>
          <w:lang w:val="bg-BG"/>
        </w:rPr>
        <w:t xml:space="preserve">  Възложителят ще сключи писмен договор за изпълнение на поръчката, с участника избран за изпълнител, съгласно проекта на договор – </w:t>
      </w:r>
      <w:r w:rsidRPr="00F47C02">
        <w:rPr>
          <w:b/>
          <w:color w:val="000000"/>
          <w:sz w:val="24"/>
          <w:szCs w:val="24"/>
          <w:lang w:val="bg-BG"/>
        </w:rPr>
        <w:t xml:space="preserve">Образец № 8 </w:t>
      </w:r>
      <w:r w:rsidRPr="00F47C02">
        <w:rPr>
          <w:sz w:val="24"/>
          <w:szCs w:val="24"/>
          <w:lang w:val="bg-BG"/>
        </w:rPr>
        <w:t xml:space="preserve">от конкурсната документация. </w:t>
      </w:r>
    </w:p>
    <w:p w:rsidR="00F82F3E" w:rsidRPr="00F47C02" w:rsidRDefault="00F82F3E" w:rsidP="00F82F3E">
      <w:pPr>
        <w:spacing w:line="276" w:lineRule="auto"/>
        <w:ind w:right="4" w:firstLine="426"/>
        <w:jc w:val="both"/>
        <w:rPr>
          <w:sz w:val="24"/>
          <w:szCs w:val="24"/>
          <w:lang w:val="bg-BG"/>
        </w:rPr>
      </w:pPr>
    </w:p>
    <w:p w:rsidR="00F82F3E" w:rsidRPr="00F47C02" w:rsidRDefault="00F82F3E" w:rsidP="00F82F3E">
      <w:pPr>
        <w:spacing w:line="276" w:lineRule="auto"/>
        <w:ind w:right="4" w:firstLine="426"/>
        <w:jc w:val="both"/>
        <w:rPr>
          <w:sz w:val="24"/>
          <w:szCs w:val="24"/>
          <w:lang w:val="bg-BG"/>
        </w:rPr>
      </w:pPr>
      <w:r w:rsidRPr="00F47C02">
        <w:rPr>
          <w:b/>
          <w:sz w:val="24"/>
          <w:szCs w:val="24"/>
          <w:lang w:val="bg-BG"/>
        </w:rPr>
        <w:t xml:space="preserve">2. </w:t>
      </w:r>
      <w:r w:rsidRPr="00F47C02">
        <w:rPr>
          <w:sz w:val="24"/>
          <w:szCs w:val="24"/>
          <w:lang w:val="bg-BG"/>
        </w:rPr>
        <w:t>Когато определеният изпълнител е обединение,</w:t>
      </w:r>
      <w:r>
        <w:rPr>
          <w:sz w:val="24"/>
          <w:szCs w:val="24"/>
          <w:lang w:val="bg-BG"/>
        </w:rPr>
        <w:t xml:space="preserve"> </w:t>
      </w:r>
      <w:r w:rsidRPr="00F47C02">
        <w:rPr>
          <w:sz w:val="24"/>
          <w:szCs w:val="24"/>
          <w:lang w:val="bg-BG"/>
        </w:rPr>
        <w:t>което не е самостоятелно юридическо лице, договорът се сключва, след като изпълнителят представи пред възложителя заверено копие от удостоверение за данъчна регистрация.</w:t>
      </w:r>
    </w:p>
    <w:p w:rsidR="00F82F3E" w:rsidRPr="00F47C02" w:rsidRDefault="00F82F3E" w:rsidP="00F82F3E">
      <w:pPr>
        <w:pStyle w:val="ListParagraph"/>
        <w:spacing w:line="276" w:lineRule="auto"/>
        <w:ind w:right="4" w:firstLine="426"/>
        <w:jc w:val="both"/>
        <w:rPr>
          <w:sz w:val="24"/>
          <w:szCs w:val="24"/>
          <w:lang w:val="bg-BG"/>
        </w:rPr>
      </w:pPr>
    </w:p>
    <w:p w:rsidR="00F82F3E" w:rsidRPr="00F47C02" w:rsidRDefault="00F82F3E" w:rsidP="00F82F3E">
      <w:pPr>
        <w:pStyle w:val="BodyTextIndent"/>
        <w:tabs>
          <w:tab w:val="left" w:pos="0"/>
        </w:tabs>
        <w:spacing w:after="0" w:line="276" w:lineRule="auto"/>
        <w:ind w:left="0" w:firstLine="426"/>
        <w:jc w:val="both"/>
        <w:rPr>
          <w:sz w:val="24"/>
          <w:szCs w:val="24"/>
          <w:lang w:val="bg-BG"/>
        </w:rPr>
      </w:pPr>
      <w:r w:rsidRPr="00F47C02">
        <w:rPr>
          <w:b/>
          <w:sz w:val="24"/>
          <w:szCs w:val="24"/>
          <w:lang w:val="bg-BG"/>
        </w:rPr>
        <w:t>3.</w:t>
      </w:r>
      <w:r w:rsidRPr="00F47C02">
        <w:rPr>
          <w:sz w:val="24"/>
          <w:szCs w:val="24"/>
          <w:lang w:val="bg-BG"/>
        </w:rPr>
        <w:t xml:space="preserve"> </w:t>
      </w:r>
      <w:r w:rsidR="00E2137B">
        <w:rPr>
          <w:sz w:val="24"/>
          <w:szCs w:val="24"/>
          <w:lang w:val="bg-BG"/>
        </w:rPr>
        <w:t xml:space="preserve"> </w:t>
      </w:r>
      <w:r w:rsidRPr="00F47C02">
        <w:rPr>
          <w:sz w:val="24"/>
          <w:szCs w:val="24"/>
          <w:lang w:val="bg-BG"/>
        </w:rPr>
        <w:t>При сключване на договора, изпълнителят внася гаранция за изпълнение на договора под формата на парична сума /депозит/ в размер и при условията, посочени в проекта на договор –</w:t>
      </w:r>
      <w:r w:rsidR="00E225E4">
        <w:rPr>
          <w:sz w:val="24"/>
          <w:szCs w:val="24"/>
          <w:lang w:val="bg-BG"/>
        </w:rPr>
        <w:t xml:space="preserve"> </w:t>
      </w:r>
      <w:r w:rsidRPr="00F47C02">
        <w:rPr>
          <w:sz w:val="24"/>
          <w:szCs w:val="24"/>
          <w:lang w:val="bg-BG"/>
        </w:rPr>
        <w:t xml:space="preserve">Образец № 8 към конкурсната документация. Когато избраният за изпълнител е обединение, което не е юридическо лице, всеки от членовете в него може да е вносител на сумата по гаранцията. Внасянето на гаранцията от страна на изпълнителя е условие за сключване на договора. </w:t>
      </w:r>
    </w:p>
    <w:p w:rsidR="00F82F3E" w:rsidRDefault="00F82F3E" w:rsidP="00F82F3E">
      <w:pPr>
        <w:pStyle w:val="BodyTextIndent"/>
        <w:tabs>
          <w:tab w:val="left" w:pos="0"/>
        </w:tabs>
        <w:spacing w:after="0" w:line="276" w:lineRule="auto"/>
        <w:ind w:left="0"/>
        <w:jc w:val="both"/>
        <w:rPr>
          <w:b/>
          <w:sz w:val="24"/>
          <w:szCs w:val="24"/>
          <w:lang w:val="bg-BG"/>
        </w:rPr>
      </w:pPr>
    </w:p>
    <w:p w:rsidR="00945C7E" w:rsidRPr="00F47C02" w:rsidRDefault="00945C7E" w:rsidP="00F82F3E">
      <w:pPr>
        <w:pStyle w:val="BodyTextIndent"/>
        <w:tabs>
          <w:tab w:val="left" w:pos="0"/>
        </w:tabs>
        <w:spacing w:after="0" w:line="276" w:lineRule="auto"/>
        <w:ind w:left="0"/>
        <w:jc w:val="both"/>
        <w:rPr>
          <w:b/>
          <w:sz w:val="24"/>
          <w:szCs w:val="24"/>
          <w:lang w:val="bg-BG"/>
        </w:rPr>
      </w:pPr>
    </w:p>
    <w:p w:rsidR="00E2137B" w:rsidRDefault="00E2137B" w:rsidP="00E2137B">
      <w:pPr>
        <w:tabs>
          <w:tab w:val="left" w:pos="284"/>
        </w:tabs>
        <w:jc w:val="both"/>
        <w:rPr>
          <w:sz w:val="24"/>
          <w:szCs w:val="24"/>
          <w:lang w:val="bg-BG"/>
        </w:rPr>
      </w:pPr>
      <w:r w:rsidRPr="00BE42E8">
        <w:rPr>
          <w:b/>
          <w:sz w:val="24"/>
          <w:szCs w:val="24"/>
          <w:lang w:val="bg-BG"/>
        </w:rPr>
        <w:t>Приложения:</w:t>
      </w:r>
      <w:r>
        <w:rPr>
          <w:sz w:val="24"/>
          <w:szCs w:val="24"/>
          <w:lang w:val="bg-BG"/>
        </w:rPr>
        <w:t xml:space="preserve"> </w:t>
      </w:r>
    </w:p>
    <w:p w:rsidR="00E2137B" w:rsidRPr="005026DD" w:rsidDel="00E225E4" w:rsidRDefault="00E2137B" w:rsidP="006E359A">
      <w:pPr>
        <w:tabs>
          <w:tab w:val="left" w:pos="284"/>
        </w:tabs>
        <w:spacing w:line="276" w:lineRule="auto"/>
        <w:ind w:firstLine="426"/>
        <w:jc w:val="both"/>
        <w:rPr>
          <w:sz w:val="24"/>
          <w:szCs w:val="24"/>
        </w:rPr>
      </w:pPr>
      <w:r w:rsidDel="00E225E4">
        <w:rPr>
          <w:sz w:val="24"/>
          <w:szCs w:val="24"/>
          <w:lang w:val="bg-BG"/>
        </w:rPr>
        <w:t>1. Техническа спецификация – Приложение № 1</w:t>
      </w:r>
      <w:r w:rsidDel="00E225E4">
        <w:rPr>
          <w:sz w:val="24"/>
          <w:szCs w:val="24"/>
        </w:rPr>
        <w:t>;</w:t>
      </w:r>
    </w:p>
    <w:p w:rsidR="00E2137B" w:rsidRDefault="00B95336" w:rsidP="006E359A">
      <w:pPr>
        <w:tabs>
          <w:tab w:val="left" w:pos="284"/>
        </w:tabs>
        <w:spacing w:line="276" w:lineRule="auto"/>
        <w:ind w:firstLine="426"/>
        <w:jc w:val="both"/>
        <w:rPr>
          <w:sz w:val="24"/>
          <w:szCs w:val="24"/>
          <w:lang w:val="bg-BG"/>
        </w:rPr>
      </w:pPr>
      <w:r>
        <w:rPr>
          <w:sz w:val="24"/>
          <w:szCs w:val="24"/>
          <w:lang w:val="bg-BG"/>
        </w:rPr>
        <w:t>2</w:t>
      </w:r>
      <w:r w:rsidR="00E2137B">
        <w:rPr>
          <w:sz w:val="24"/>
          <w:szCs w:val="24"/>
          <w:lang w:val="bg-BG"/>
        </w:rPr>
        <w:t>. Предложение за участие – Образец № 1;</w:t>
      </w:r>
    </w:p>
    <w:p w:rsidR="00E2137B" w:rsidRDefault="00B95336" w:rsidP="006E359A">
      <w:pPr>
        <w:tabs>
          <w:tab w:val="left" w:pos="284"/>
        </w:tabs>
        <w:spacing w:line="276" w:lineRule="auto"/>
        <w:ind w:firstLine="426"/>
        <w:jc w:val="both"/>
        <w:rPr>
          <w:sz w:val="24"/>
          <w:szCs w:val="24"/>
          <w:lang w:val="bg-BG"/>
        </w:rPr>
      </w:pPr>
      <w:r>
        <w:rPr>
          <w:sz w:val="24"/>
          <w:szCs w:val="24"/>
          <w:lang w:val="bg-BG"/>
        </w:rPr>
        <w:t>3</w:t>
      </w:r>
      <w:r w:rsidR="00E2137B">
        <w:rPr>
          <w:sz w:val="24"/>
          <w:szCs w:val="24"/>
          <w:lang w:val="bg-BG"/>
        </w:rPr>
        <w:t xml:space="preserve">. Декларация – Образец № 2; </w:t>
      </w:r>
    </w:p>
    <w:p w:rsidR="00E2137B" w:rsidRDefault="00B95336" w:rsidP="006E359A">
      <w:pPr>
        <w:tabs>
          <w:tab w:val="left" w:pos="284"/>
        </w:tabs>
        <w:spacing w:line="276" w:lineRule="auto"/>
        <w:ind w:firstLine="426"/>
        <w:jc w:val="both"/>
        <w:rPr>
          <w:sz w:val="24"/>
          <w:szCs w:val="24"/>
        </w:rPr>
      </w:pPr>
      <w:r>
        <w:rPr>
          <w:sz w:val="24"/>
          <w:szCs w:val="24"/>
          <w:lang w:val="bg-BG"/>
        </w:rPr>
        <w:t>4</w:t>
      </w:r>
      <w:r w:rsidR="00E2137B">
        <w:rPr>
          <w:sz w:val="24"/>
          <w:szCs w:val="24"/>
          <w:lang w:val="bg-BG"/>
        </w:rPr>
        <w:t xml:space="preserve">. Декларация – Образец № 3; </w:t>
      </w:r>
    </w:p>
    <w:p w:rsidR="00E2137B" w:rsidRDefault="00B95336" w:rsidP="006E359A">
      <w:pPr>
        <w:tabs>
          <w:tab w:val="left" w:pos="284"/>
        </w:tabs>
        <w:spacing w:line="276" w:lineRule="auto"/>
        <w:ind w:firstLine="426"/>
        <w:jc w:val="both"/>
        <w:rPr>
          <w:sz w:val="24"/>
          <w:szCs w:val="24"/>
        </w:rPr>
      </w:pPr>
      <w:r>
        <w:rPr>
          <w:sz w:val="24"/>
          <w:szCs w:val="24"/>
          <w:lang w:val="bg-BG"/>
        </w:rPr>
        <w:t>5</w:t>
      </w:r>
      <w:r w:rsidR="00E2137B">
        <w:rPr>
          <w:sz w:val="24"/>
          <w:szCs w:val="24"/>
          <w:lang w:val="bg-BG"/>
        </w:rPr>
        <w:t xml:space="preserve">. Декларация – Образец № </w:t>
      </w:r>
      <w:r w:rsidR="00E2137B">
        <w:rPr>
          <w:sz w:val="24"/>
          <w:szCs w:val="24"/>
        </w:rPr>
        <w:t>4</w:t>
      </w:r>
      <w:r w:rsidR="00E2137B">
        <w:rPr>
          <w:sz w:val="24"/>
          <w:szCs w:val="24"/>
          <w:lang w:val="bg-BG"/>
        </w:rPr>
        <w:t xml:space="preserve">; </w:t>
      </w:r>
    </w:p>
    <w:p w:rsidR="00E2137B" w:rsidRPr="005026DD" w:rsidRDefault="00B95336" w:rsidP="006E359A">
      <w:pPr>
        <w:tabs>
          <w:tab w:val="left" w:pos="284"/>
        </w:tabs>
        <w:spacing w:line="276" w:lineRule="auto"/>
        <w:ind w:firstLine="426"/>
        <w:jc w:val="both"/>
        <w:rPr>
          <w:sz w:val="24"/>
          <w:szCs w:val="24"/>
        </w:rPr>
      </w:pPr>
      <w:r>
        <w:rPr>
          <w:sz w:val="24"/>
          <w:szCs w:val="24"/>
          <w:lang w:val="bg-BG"/>
        </w:rPr>
        <w:t>6</w:t>
      </w:r>
      <w:r w:rsidR="00E2137B">
        <w:rPr>
          <w:sz w:val="24"/>
          <w:szCs w:val="24"/>
        </w:rPr>
        <w:t xml:space="preserve">. </w:t>
      </w:r>
      <w:r w:rsidR="00E2137B">
        <w:rPr>
          <w:sz w:val="24"/>
          <w:szCs w:val="24"/>
          <w:lang w:val="bg-BG"/>
        </w:rPr>
        <w:t>Декларация – Образец № 5</w:t>
      </w:r>
      <w:r w:rsidR="00E2137B">
        <w:rPr>
          <w:sz w:val="24"/>
          <w:szCs w:val="24"/>
        </w:rPr>
        <w:t>;</w:t>
      </w:r>
    </w:p>
    <w:p w:rsidR="00E2137B" w:rsidRDefault="00B95336" w:rsidP="006E359A">
      <w:pPr>
        <w:tabs>
          <w:tab w:val="left" w:pos="284"/>
        </w:tabs>
        <w:spacing w:line="276" w:lineRule="auto"/>
        <w:ind w:firstLine="426"/>
        <w:jc w:val="both"/>
        <w:rPr>
          <w:sz w:val="24"/>
          <w:szCs w:val="24"/>
          <w:lang w:val="bg-BG"/>
        </w:rPr>
      </w:pPr>
      <w:r>
        <w:rPr>
          <w:sz w:val="24"/>
          <w:szCs w:val="24"/>
          <w:lang w:val="bg-BG"/>
        </w:rPr>
        <w:t>7</w:t>
      </w:r>
      <w:r w:rsidR="00E2137B">
        <w:rPr>
          <w:sz w:val="24"/>
          <w:szCs w:val="24"/>
          <w:lang w:val="bg-BG"/>
        </w:rPr>
        <w:t>. Техническо предложение</w:t>
      </w:r>
      <w:r w:rsidR="00E2137B">
        <w:rPr>
          <w:sz w:val="24"/>
          <w:szCs w:val="24"/>
        </w:rPr>
        <w:t xml:space="preserve"> </w:t>
      </w:r>
      <w:r w:rsidR="00E2137B">
        <w:rPr>
          <w:sz w:val="24"/>
          <w:szCs w:val="24"/>
          <w:lang w:val="bg-BG"/>
        </w:rPr>
        <w:t xml:space="preserve">– Образец № </w:t>
      </w:r>
      <w:r w:rsidR="00E2137B">
        <w:rPr>
          <w:sz w:val="24"/>
          <w:szCs w:val="24"/>
        </w:rPr>
        <w:t>6</w:t>
      </w:r>
      <w:r w:rsidR="00E2137B">
        <w:rPr>
          <w:sz w:val="24"/>
          <w:szCs w:val="24"/>
          <w:lang w:val="bg-BG"/>
        </w:rPr>
        <w:t xml:space="preserve">; </w:t>
      </w:r>
    </w:p>
    <w:p w:rsidR="00E2137B" w:rsidRPr="00B95336" w:rsidRDefault="00B95336" w:rsidP="006E359A">
      <w:pPr>
        <w:tabs>
          <w:tab w:val="left" w:pos="284"/>
        </w:tabs>
        <w:spacing w:line="276" w:lineRule="auto"/>
        <w:ind w:firstLine="426"/>
        <w:jc w:val="both"/>
        <w:rPr>
          <w:sz w:val="24"/>
          <w:szCs w:val="24"/>
          <w:lang w:val="bg-BG"/>
        </w:rPr>
      </w:pPr>
      <w:r>
        <w:rPr>
          <w:sz w:val="24"/>
          <w:szCs w:val="24"/>
          <w:lang w:val="bg-BG"/>
        </w:rPr>
        <w:t>8</w:t>
      </w:r>
      <w:r w:rsidR="00E2137B" w:rsidRPr="00E443FE">
        <w:rPr>
          <w:sz w:val="24"/>
          <w:szCs w:val="24"/>
          <w:lang w:val="bg-BG"/>
        </w:rPr>
        <w:t xml:space="preserve">. Ценово </w:t>
      </w:r>
      <w:r w:rsidR="00AD1749">
        <w:rPr>
          <w:sz w:val="24"/>
          <w:szCs w:val="24"/>
          <w:lang w:val="bg-BG"/>
        </w:rPr>
        <w:t>предложение</w:t>
      </w:r>
      <w:r w:rsidR="00C77893">
        <w:rPr>
          <w:sz w:val="24"/>
          <w:szCs w:val="24"/>
          <w:lang w:val="bg-BG"/>
        </w:rPr>
        <w:t xml:space="preserve"> </w:t>
      </w:r>
      <w:r w:rsidR="00E2137B" w:rsidRPr="00E443FE">
        <w:rPr>
          <w:sz w:val="24"/>
          <w:szCs w:val="24"/>
          <w:lang w:val="bg-BG"/>
        </w:rPr>
        <w:t xml:space="preserve">– Образец № </w:t>
      </w:r>
      <w:r w:rsidR="00E2137B">
        <w:rPr>
          <w:sz w:val="24"/>
          <w:szCs w:val="24"/>
          <w:lang w:val="bg-BG"/>
        </w:rPr>
        <w:t>7</w:t>
      </w:r>
      <w:r w:rsidR="00E2137B" w:rsidRPr="00E443FE">
        <w:rPr>
          <w:sz w:val="24"/>
          <w:szCs w:val="24"/>
          <w:lang w:val="bg-BG"/>
        </w:rPr>
        <w:t>;</w:t>
      </w:r>
    </w:p>
    <w:p w:rsidR="00F82F3E" w:rsidRPr="00B95336" w:rsidRDefault="00B95336" w:rsidP="006E359A">
      <w:pPr>
        <w:spacing w:line="276" w:lineRule="auto"/>
        <w:ind w:right="-425" w:firstLine="426"/>
        <w:jc w:val="both"/>
        <w:rPr>
          <w:b/>
          <w:lang w:val="bg-BG"/>
        </w:rPr>
      </w:pPr>
      <w:r>
        <w:rPr>
          <w:sz w:val="24"/>
          <w:szCs w:val="24"/>
          <w:lang w:val="bg-BG"/>
        </w:rPr>
        <w:t>9</w:t>
      </w:r>
      <w:r w:rsidR="00E2137B" w:rsidRPr="00E443FE">
        <w:rPr>
          <w:sz w:val="24"/>
          <w:szCs w:val="24"/>
          <w:lang w:val="bg-BG"/>
        </w:rPr>
        <w:t xml:space="preserve">. Проект на договор – Образец № </w:t>
      </w:r>
      <w:r w:rsidR="00C77893">
        <w:rPr>
          <w:sz w:val="24"/>
          <w:szCs w:val="24"/>
          <w:lang w:val="bg-BG"/>
        </w:rPr>
        <w:t>8</w:t>
      </w:r>
      <w:r w:rsidR="00E2137B">
        <w:rPr>
          <w:sz w:val="24"/>
          <w:szCs w:val="24"/>
        </w:rPr>
        <w:t>.</w:t>
      </w:r>
    </w:p>
    <w:p w:rsidR="000320D7" w:rsidRDefault="000320D7" w:rsidP="00B95336">
      <w:pPr>
        <w:rPr>
          <w:b/>
          <w:sz w:val="24"/>
          <w:szCs w:val="24"/>
          <w:lang w:val="bg-BG"/>
        </w:rPr>
      </w:pPr>
    </w:p>
    <w:p w:rsidR="00DE78E0" w:rsidRDefault="00DE78E0" w:rsidP="00A709FC">
      <w:pPr>
        <w:jc w:val="right"/>
        <w:rPr>
          <w:b/>
          <w:sz w:val="24"/>
          <w:szCs w:val="24"/>
          <w:lang w:val="bg-BG"/>
        </w:rPr>
      </w:pPr>
    </w:p>
    <w:sectPr w:rsidR="00DE78E0" w:rsidSect="00DB1DD5">
      <w:footerReference w:type="even" r:id="rId13"/>
      <w:footerReference w:type="default" r:id="rId14"/>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50C97A60" wp14:editId="5C689DFF">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D32949">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07C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32949"/>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philipova@bdz.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550E-3CBC-40DC-BA15-915A77E9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38548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3</cp:revision>
  <cp:lastPrinted>2022-08-04T07:12:00Z</cp:lastPrinted>
  <dcterms:created xsi:type="dcterms:W3CDTF">2023-02-15T06:06:00Z</dcterms:created>
  <dcterms:modified xsi:type="dcterms:W3CDTF">2023-02-15T06:46:00Z</dcterms:modified>
</cp:coreProperties>
</file>