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7B" w:rsidRDefault="003E687B" w:rsidP="003E687B">
      <w:pPr>
        <w:jc w:val="right"/>
        <w:rPr>
          <w:b/>
          <w:sz w:val="24"/>
          <w:szCs w:val="24"/>
          <w:lang w:val="bg-BG"/>
        </w:rPr>
      </w:pPr>
      <w:r w:rsidRPr="005F5A19">
        <w:rPr>
          <w:b/>
          <w:sz w:val="24"/>
          <w:szCs w:val="24"/>
          <w:lang w:val="bg-BG"/>
        </w:rPr>
        <w:t xml:space="preserve">Приложение № </w:t>
      </w:r>
      <w:r w:rsidR="00840F49" w:rsidRPr="005F5A19">
        <w:rPr>
          <w:b/>
          <w:sz w:val="24"/>
          <w:szCs w:val="24"/>
          <w:lang w:val="bg-BG"/>
        </w:rPr>
        <w:t>1</w:t>
      </w:r>
    </w:p>
    <w:p w:rsidR="005F5A19" w:rsidRPr="005F5A19" w:rsidRDefault="005F5A19" w:rsidP="003E687B">
      <w:pPr>
        <w:jc w:val="right"/>
        <w:rPr>
          <w:b/>
          <w:sz w:val="24"/>
          <w:szCs w:val="24"/>
          <w:lang w:val="bg-BG"/>
        </w:rPr>
      </w:pPr>
      <w:r>
        <w:rPr>
          <w:b/>
          <w:sz w:val="24"/>
          <w:szCs w:val="24"/>
          <w:lang w:val="bg-BG"/>
        </w:rPr>
        <w:t xml:space="preserve">Към Решение № </w:t>
      </w:r>
      <w:r w:rsidR="001C5BEF">
        <w:rPr>
          <w:b/>
          <w:sz w:val="24"/>
          <w:szCs w:val="24"/>
          <w:lang w:val="bg-BG"/>
        </w:rPr>
        <w:t>01-22-1</w:t>
      </w:r>
      <w:r>
        <w:rPr>
          <w:b/>
          <w:sz w:val="24"/>
          <w:szCs w:val="24"/>
          <w:lang w:val="bg-BG"/>
        </w:rPr>
        <w:t>/</w:t>
      </w:r>
      <w:r w:rsidR="001C5BEF">
        <w:rPr>
          <w:b/>
          <w:sz w:val="24"/>
          <w:szCs w:val="24"/>
          <w:lang w:val="bg-BG"/>
        </w:rPr>
        <w:t>04.03.</w:t>
      </w:r>
      <w:r>
        <w:rPr>
          <w:b/>
          <w:sz w:val="24"/>
          <w:szCs w:val="24"/>
          <w:lang w:val="bg-BG"/>
        </w:rPr>
        <w:t>202</w:t>
      </w:r>
      <w:r w:rsidR="008D4057">
        <w:rPr>
          <w:b/>
          <w:sz w:val="24"/>
          <w:szCs w:val="24"/>
          <w:lang w:val="bg-BG"/>
        </w:rPr>
        <w:t>2</w:t>
      </w:r>
      <w:r>
        <w:rPr>
          <w:b/>
          <w:sz w:val="24"/>
          <w:szCs w:val="24"/>
          <w:lang w:val="bg-BG"/>
        </w:rPr>
        <w:t xml:space="preserve"> г.</w:t>
      </w:r>
    </w:p>
    <w:p w:rsidR="00A978A2" w:rsidRPr="00723224" w:rsidRDefault="00A978A2" w:rsidP="006A4CDE">
      <w:pPr>
        <w:jc w:val="right"/>
        <w:rPr>
          <w:b/>
          <w:color w:val="FF0000"/>
          <w:sz w:val="24"/>
          <w:szCs w:val="24"/>
          <w:lang w:val="bg-BG"/>
        </w:rPr>
      </w:pPr>
    </w:p>
    <w:p w:rsidR="00A978A2" w:rsidRPr="00723224" w:rsidRDefault="00A7653F" w:rsidP="000B3948">
      <w:pPr>
        <w:pStyle w:val="Footer"/>
        <w:ind w:right="-1"/>
        <w:rPr>
          <w:color w:val="7F7F7F"/>
          <w:sz w:val="16"/>
          <w:lang w:val="bg-BG"/>
        </w:rPr>
      </w:pPr>
      <w:r w:rsidRPr="00723224">
        <w:rPr>
          <w:noProof/>
          <w:color w:val="7F7F7F"/>
          <w:sz w:val="16"/>
          <w:lang w:val="bg-BG" w:eastAsia="bg-BG"/>
        </w:rPr>
        <w:drawing>
          <wp:inline distT="0" distB="0" distL="0" distR="0">
            <wp:extent cx="6361871" cy="745434"/>
            <wp:effectExtent l="19050" t="0" r="829"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9" cstate="print"/>
                    <a:srcRect/>
                    <a:stretch>
                      <a:fillRect/>
                    </a:stretch>
                  </pic:blipFill>
                  <pic:spPr bwMode="auto">
                    <a:xfrm>
                      <a:off x="0" y="0"/>
                      <a:ext cx="6362349" cy="745490"/>
                    </a:xfrm>
                    <a:prstGeom prst="rect">
                      <a:avLst/>
                    </a:prstGeom>
                    <a:noFill/>
                    <a:ln w="9525">
                      <a:noFill/>
                      <a:miter lim="800000"/>
                      <a:headEnd/>
                      <a:tailEnd/>
                    </a:ln>
                  </pic:spPr>
                </pic:pic>
              </a:graphicData>
            </a:graphic>
          </wp:inline>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38"/>
        <w:gridCol w:w="3236"/>
        <w:gridCol w:w="3091"/>
      </w:tblGrid>
      <w:tr w:rsidR="000B3948" w:rsidTr="000B3948">
        <w:trPr>
          <w:trHeight w:val="739"/>
        </w:trPr>
        <w:tc>
          <w:tcPr>
            <w:tcW w:w="3738" w:type="dxa"/>
            <w:shd w:val="clear" w:color="auto" w:fill="auto"/>
          </w:tcPr>
          <w:p w:rsidR="000B3948" w:rsidRDefault="000B3948" w:rsidP="000B3948">
            <w:pPr>
              <w:pStyle w:val="Header"/>
              <w:spacing w:before="11" w:after="11"/>
            </w:pPr>
            <w:r>
              <w:rPr>
                <w:sz w:val="16"/>
                <w:szCs w:val="16"/>
                <w:lang w:val="bg-BG" w:eastAsia="ar-SA"/>
              </w:rPr>
              <w:t>ул. „Иван Вазов” № 3, София 1080</w:t>
            </w:r>
            <w:r>
              <w:rPr>
                <w:sz w:val="16"/>
                <w:szCs w:val="16"/>
                <w:lang w:val="bg-BG" w:eastAsia="ar-SA"/>
              </w:rPr>
              <w:tab/>
            </w:r>
          </w:p>
          <w:p w:rsidR="000B3948" w:rsidRDefault="000B3948" w:rsidP="000B3948">
            <w:pPr>
              <w:pStyle w:val="Header"/>
              <w:spacing w:after="11"/>
            </w:pPr>
            <w:r>
              <w:rPr>
                <w:sz w:val="16"/>
                <w:szCs w:val="16"/>
                <w:lang w:val="bg-BG" w:eastAsia="ar-SA"/>
              </w:rPr>
              <w:t xml:space="preserve">тел.  </w:t>
            </w:r>
            <w:r>
              <w:rPr>
                <w:sz w:val="16"/>
                <w:szCs w:val="16"/>
                <w:lang w:eastAsia="ar-SA"/>
              </w:rPr>
              <w:t xml:space="preserve">+359 2 981 1110  |  </w:t>
            </w:r>
            <w:r>
              <w:rPr>
                <w:sz w:val="16"/>
                <w:szCs w:val="16"/>
                <w:lang w:val="bg-BG" w:eastAsia="ar-SA"/>
              </w:rPr>
              <w:t>ф</w:t>
            </w:r>
            <w:proofErr w:type="spellStart"/>
            <w:r>
              <w:rPr>
                <w:sz w:val="16"/>
                <w:szCs w:val="16"/>
                <w:lang w:eastAsia="ar-SA"/>
              </w:rPr>
              <w:t>акс</w:t>
            </w:r>
            <w:proofErr w:type="spellEnd"/>
            <w:r>
              <w:rPr>
                <w:sz w:val="16"/>
                <w:szCs w:val="16"/>
                <w:lang w:eastAsia="ar-SA"/>
              </w:rPr>
              <w:t xml:space="preserve">  +359 2 987 7151</w:t>
            </w:r>
          </w:p>
          <w:p w:rsidR="000B3948" w:rsidRDefault="001C5BEF" w:rsidP="000B3948">
            <w:pPr>
              <w:pStyle w:val="Header"/>
            </w:pPr>
            <w:hyperlink r:id="rId10" w:history="1">
              <w:r w:rsidR="000B3948">
                <w:rPr>
                  <w:rStyle w:val="Hyperlink"/>
                  <w:sz w:val="16"/>
                  <w:szCs w:val="16"/>
                  <w:lang w:eastAsia="ar-SA"/>
                </w:rPr>
                <w:t>holding.bdz.bg</w:t>
              </w:r>
            </w:hyperlink>
            <w:r w:rsidR="000B3948">
              <w:rPr>
                <w:sz w:val="16"/>
                <w:szCs w:val="16"/>
                <w:lang w:eastAsia="ar-SA"/>
              </w:rPr>
              <w:t xml:space="preserve">  |  holding@bdz.bg |  bdz@bdz.bg</w:t>
            </w:r>
          </w:p>
        </w:tc>
        <w:tc>
          <w:tcPr>
            <w:tcW w:w="3236" w:type="dxa"/>
            <w:shd w:val="clear" w:color="auto" w:fill="auto"/>
          </w:tcPr>
          <w:p w:rsidR="000B3948" w:rsidRDefault="000B3948" w:rsidP="000B3948">
            <w:pPr>
              <w:pStyle w:val="Header"/>
              <w:snapToGrid w:val="0"/>
              <w:rPr>
                <w:sz w:val="16"/>
                <w:szCs w:val="16"/>
                <w:lang w:val="bg-BG" w:eastAsia="ar-SA"/>
              </w:rPr>
            </w:pPr>
          </w:p>
        </w:tc>
        <w:tc>
          <w:tcPr>
            <w:tcW w:w="3091" w:type="dxa"/>
            <w:shd w:val="clear" w:color="auto" w:fill="auto"/>
          </w:tcPr>
          <w:p w:rsidR="000B3948" w:rsidRDefault="000B3948" w:rsidP="000B3948">
            <w:pPr>
              <w:pStyle w:val="TableContents"/>
              <w:spacing w:before="11" w:after="0" w:line="240" w:lineRule="auto"/>
              <w:jc w:val="right"/>
            </w:pPr>
            <w:r>
              <w:rPr>
                <w:noProof/>
                <w:lang w:val="bg-BG" w:eastAsia="bg-BG"/>
              </w:rPr>
              <w:drawing>
                <wp:inline distT="0" distB="0" distL="0" distR="0">
                  <wp:extent cx="87630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6" t="-14" r="-6" b="-14"/>
                          <a:stretch>
                            <a:fillRect/>
                          </a:stretch>
                        </pic:blipFill>
                        <pic:spPr bwMode="auto">
                          <a:xfrm>
                            <a:off x="0" y="0"/>
                            <a:ext cx="876300" cy="409575"/>
                          </a:xfrm>
                          <a:prstGeom prst="rect">
                            <a:avLst/>
                          </a:prstGeom>
                          <a:solidFill>
                            <a:srgbClr val="FFFFFF">
                              <a:alpha val="0"/>
                            </a:srgbClr>
                          </a:solidFill>
                          <a:ln>
                            <a:noFill/>
                          </a:ln>
                        </pic:spPr>
                      </pic:pic>
                    </a:graphicData>
                  </a:graphic>
                </wp:inline>
              </w:drawing>
            </w:r>
          </w:p>
        </w:tc>
      </w:tr>
    </w:tbl>
    <w:p w:rsidR="00E8735D" w:rsidRDefault="00E8735D" w:rsidP="00E8735D">
      <w:pPr>
        <w:rPr>
          <w:b/>
          <w:sz w:val="24"/>
          <w:szCs w:val="24"/>
          <w:lang w:val="bg-BG"/>
        </w:rPr>
      </w:pPr>
    </w:p>
    <w:p w:rsidR="00EE19C1" w:rsidRPr="00723224" w:rsidRDefault="00EE19C1" w:rsidP="00E8735D">
      <w:pPr>
        <w:rPr>
          <w:b/>
          <w:sz w:val="24"/>
          <w:szCs w:val="24"/>
          <w:lang w:val="bg-BG"/>
        </w:rPr>
      </w:pPr>
    </w:p>
    <w:p w:rsidR="003E687B" w:rsidRPr="00723224" w:rsidRDefault="003E687B" w:rsidP="003E687B">
      <w:pPr>
        <w:rPr>
          <w:b/>
          <w:sz w:val="28"/>
          <w:lang w:val="bg-BG"/>
        </w:rPr>
      </w:pPr>
      <w:r w:rsidRPr="00723224">
        <w:rPr>
          <w:b/>
          <w:sz w:val="28"/>
          <w:lang w:val="bg-BG"/>
        </w:rPr>
        <w:t>У Т В Ъ Р Ж Д А В А М Е:</w:t>
      </w:r>
    </w:p>
    <w:p w:rsidR="003E687B" w:rsidRPr="00723224" w:rsidRDefault="003E687B" w:rsidP="003E687B">
      <w:pPr>
        <w:rPr>
          <w:b/>
          <w:sz w:val="24"/>
          <w:szCs w:val="24"/>
          <w:lang w:val="bg-BG"/>
        </w:rPr>
      </w:pPr>
    </w:p>
    <w:p w:rsidR="003E687B" w:rsidRPr="00723224" w:rsidRDefault="003E687B" w:rsidP="003E687B">
      <w:pPr>
        <w:jc w:val="both"/>
        <w:rPr>
          <w:b/>
          <w:sz w:val="24"/>
          <w:szCs w:val="24"/>
          <w:lang w:val="bg-BG"/>
        </w:rPr>
      </w:pPr>
      <w:r w:rsidRPr="00723224">
        <w:rPr>
          <w:b/>
          <w:sz w:val="24"/>
          <w:szCs w:val="24"/>
          <w:lang w:val="bg-BG"/>
        </w:rPr>
        <w:t>Съвет на директорите на „Холдинг БДЖ” ЕАД:</w:t>
      </w:r>
    </w:p>
    <w:p w:rsidR="003E687B" w:rsidRPr="00723224" w:rsidRDefault="003E687B" w:rsidP="003E687B">
      <w:pPr>
        <w:jc w:val="both"/>
        <w:rPr>
          <w:sz w:val="24"/>
          <w:szCs w:val="24"/>
          <w:lang w:val="bg-BG"/>
        </w:rPr>
      </w:pPr>
    </w:p>
    <w:p w:rsidR="003E687B" w:rsidRPr="00723224" w:rsidRDefault="003E687B" w:rsidP="003E687B">
      <w:pPr>
        <w:jc w:val="both"/>
        <w:rPr>
          <w:sz w:val="24"/>
          <w:szCs w:val="24"/>
          <w:lang w:val="bg-BG"/>
        </w:rPr>
      </w:pPr>
    </w:p>
    <w:p w:rsidR="003E687B" w:rsidRPr="00723224" w:rsidRDefault="003E687B" w:rsidP="003E687B">
      <w:pPr>
        <w:jc w:val="both"/>
        <w:rPr>
          <w:sz w:val="24"/>
          <w:szCs w:val="24"/>
          <w:lang w:val="bg-BG"/>
        </w:rPr>
      </w:pPr>
    </w:p>
    <w:p w:rsidR="000B3948" w:rsidRDefault="00164434" w:rsidP="000B3948">
      <w:pPr>
        <w:spacing w:line="276" w:lineRule="auto"/>
        <w:jc w:val="both"/>
        <w:rPr>
          <w:b/>
          <w:sz w:val="16"/>
          <w:szCs w:val="16"/>
          <w:lang w:val="bg-BG"/>
        </w:rPr>
      </w:pPr>
      <w:r>
        <w:rPr>
          <w:b/>
          <w:sz w:val="24"/>
          <w:szCs w:val="24"/>
          <w:lang w:val="bg-BG"/>
        </w:rPr>
        <w:t>Любомир Сяров</w:t>
      </w:r>
      <w:r w:rsidR="000B3948" w:rsidRPr="00CB6F15">
        <w:rPr>
          <w:b/>
          <w:sz w:val="24"/>
          <w:szCs w:val="24"/>
          <w:lang w:val="bg-BG"/>
        </w:rPr>
        <w:tab/>
      </w:r>
      <w:r w:rsidR="000B3948">
        <w:rPr>
          <w:b/>
          <w:sz w:val="24"/>
          <w:szCs w:val="24"/>
          <w:lang w:val="bg-BG"/>
        </w:rPr>
        <w:t xml:space="preserve">            </w:t>
      </w:r>
      <w:r w:rsidR="00364661" w:rsidRPr="00F24690">
        <w:rPr>
          <w:b/>
          <w:sz w:val="24"/>
          <w:szCs w:val="24"/>
          <w:lang w:val="bg-BG"/>
        </w:rPr>
        <w:t>проф. д-р инж. Йордан</w:t>
      </w:r>
      <w:r w:rsidR="00F24690" w:rsidRPr="00F24690">
        <w:rPr>
          <w:b/>
          <w:sz w:val="24"/>
          <w:szCs w:val="24"/>
          <w:lang w:val="bg-BG"/>
        </w:rPr>
        <w:t xml:space="preserve"> Мирчев</w:t>
      </w:r>
      <w:r w:rsidR="00364661" w:rsidRPr="00F24690">
        <w:rPr>
          <w:b/>
          <w:sz w:val="24"/>
          <w:szCs w:val="24"/>
          <w:lang w:val="bg-BG"/>
        </w:rPr>
        <w:t xml:space="preserve"> Митев</w:t>
      </w:r>
      <w:r w:rsidR="000B3948">
        <w:rPr>
          <w:b/>
          <w:sz w:val="24"/>
          <w:szCs w:val="24"/>
          <w:lang w:val="bg-BG"/>
        </w:rPr>
        <w:t xml:space="preserve">                 </w:t>
      </w:r>
      <w:r>
        <w:rPr>
          <w:b/>
          <w:sz w:val="24"/>
          <w:szCs w:val="24"/>
          <w:lang w:val="bg-BG"/>
        </w:rPr>
        <w:t>Петко Петков</w:t>
      </w:r>
    </w:p>
    <w:p w:rsidR="003E687B" w:rsidRPr="00723224" w:rsidRDefault="003E687B" w:rsidP="003E687B">
      <w:pPr>
        <w:rPr>
          <w:b/>
          <w:sz w:val="24"/>
          <w:szCs w:val="24"/>
          <w:lang w:val="bg-BG"/>
        </w:rPr>
      </w:pPr>
    </w:p>
    <w:p w:rsidR="003E687B" w:rsidRDefault="003E687B" w:rsidP="003E687B">
      <w:pPr>
        <w:rPr>
          <w:b/>
          <w:sz w:val="24"/>
          <w:szCs w:val="24"/>
        </w:rPr>
      </w:pPr>
    </w:p>
    <w:p w:rsidR="004E079D" w:rsidRPr="00263232" w:rsidRDefault="00263232" w:rsidP="003E687B">
      <w:pPr>
        <w:rPr>
          <w:b/>
          <w:sz w:val="24"/>
          <w:szCs w:val="24"/>
          <w:lang w:val="bg-BG"/>
        </w:rPr>
      </w:pPr>
      <w:r>
        <w:rPr>
          <w:b/>
          <w:sz w:val="24"/>
          <w:szCs w:val="24"/>
          <w:lang w:val="bg-BG"/>
        </w:rPr>
        <w:t xml:space="preserve">                      Симеон Евтимов                                       Кирил Григоров</w:t>
      </w:r>
    </w:p>
    <w:p w:rsidR="004E079D" w:rsidRPr="004E079D" w:rsidRDefault="004E079D" w:rsidP="003E687B">
      <w:pPr>
        <w:rPr>
          <w:b/>
          <w:sz w:val="24"/>
          <w:szCs w:val="24"/>
        </w:rPr>
      </w:pPr>
    </w:p>
    <w:p w:rsidR="003E687B" w:rsidRPr="00723224" w:rsidRDefault="003E687B" w:rsidP="003E687B">
      <w:pPr>
        <w:rPr>
          <w:b/>
          <w:sz w:val="24"/>
          <w:szCs w:val="24"/>
          <w:lang w:val="bg-BG"/>
        </w:rPr>
      </w:pPr>
    </w:p>
    <w:p w:rsidR="003E687B" w:rsidRPr="00723224" w:rsidRDefault="003E687B" w:rsidP="003E687B">
      <w:pPr>
        <w:pStyle w:val="Heading9"/>
        <w:ind w:left="0"/>
        <w:rPr>
          <w:sz w:val="56"/>
        </w:rPr>
      </w:pPr>
      <w:r w:rsidRPr="00723224">
        <w:rPr>
          <w:sz w:val="56"/>
        </w:rPr>
        <w:t xml:space="preserve">К  О  Н  К  У  Р  С  Н  А  </w:t>
      </w:r>
    </w:p>
    <w:p w:rsidR="003E687B" w:rsidRPr="00723224" w:rsidRDefault="003E687B" w:rsidP="003E687B">
      <w:pPr>
        <w:pStyle w:val="Heading9"/>
        <w:ind w:left="0"/>
        <w:rPr>
          <w:sz w:val="24"/>
        </w:rPr>
      </w:pPr>
    </w:p>
    <w:p w:rsidR="003E687B" w:rsidRPr="00723224" w:rsidRDefault="003E687B" w:rsidP="003E687B">
      <w:pPr>
        <w:pStyle w:val="Heading9"/>
        <w:ind w:left="0"/>
        <w:rPr>
          <w:rFonts w:ascii="Tahoma" w:hAnsi="Tahoma"/>
          <w:sz w:val="56"/>
        </w:rPr>
      </w:pPr>
      <w:r w:rsidRPr="00723224">
        <w:rPr>
          <w:sz w:val="56"/>
        </w:rPr>
        <w:t xml:space="preserve">  Д О К У М Е Н Т А Ц И Я</w:t>
      </w:r>
    </w:p>
    <w:p w:rsidR="00E8735D" w:rsidRPr="00723224" w:rsidRDefault="00E8735D" w:rsidP="00E8735D">
      <w:pPr>
        <w:pStyle w:val="Heading9"/>
        <w:ind w:left="0"/>
        <w:rPr>
          <w:sz w:val="24"/>
        </w:rPr>
      </w:pPr>
    </w:p>
    <w:p w:rsidR="003E687B" w:rsidRPr="00723224" w:rsidRDefault="003E687B" w:rsidP="003E687B">
      <w:pPr>
        <w:pStyle w:val="Heading1"/>
        <w:tabs>
          <w:tab w:val="left" w:pos="0"/>
        </w:tabs>
      </w:pPr>
      <w:r w:rsidRPr="00723224">
        <w:t xml:space="preserve">ЗА </w:t>
      </w:r>
    </w:p>
    <w:p w:rsidR="003E687B" w:rsidRPr="00723224" w:rsidRDefault="003E687B" w:rsidP="003E687B">
      <w:pPr>
        <w:rPr>
          <w:lang w:val="bg-BG"/>
        </w:rPr>
      </w:pPr>
    </w:p>
    <w:p w:rsidR="003E687B" w:rsidRPr="00723224" w:rsidRDefault="003E687B" w:rsidP="003E687B">
      <w:pPr>
        <w:pStyle w:val="Heading1"/>
      </w:pPr>
      <w:r w:rsidRPr="00723224">
        <w:t>ПРОВЕЖДАНЕ НА КОНКУРС</w:t>
      </w:r>
      <w:r w:rsidR="000B3948">
        <w:t xml:space="preserve"> С ПРЕДМЕТ</w:t>
      </w:r>
      <w:r w:rsidRPr="00723224">
        <w:t xml:space="preserve">: </w:t>
      </w:r>
    </w:p>
    <w:p w:rsidR="003E687B" w:rsidRPr="00723224" w:rsidRDefault="003E687B" w:rsidP="003E687B">
      <w:pPr>
        <w:pStyle w:val="Heading1"/>
      </w:pPr>
    </w:p>
    <w:p w:rsidR="000B3948" w:rsidRPr="000B3948" w:rsidRDefault="000B3948" w:rsidP="00D31E76">
      <w:pPr>
        <w:spacing w:line="276" w:lineRule="auto"/>
        <w:ind w:right="26"/>
        <w:jc w:val="center"/>
        <w:rPr>
          <w:b/>
          <w:caps/>
          <w:sz w:val="28"/>
          <w:szCs w:val="28"/>
          <w:lang w:val="bg-BG"/>
        </w:rPr>
      </w:pPr>
      <w:r w:rsidRPr="000B3948">
        <w:rPr>
          <w:b/>
          <w:caps/>
          <w:sz w:val="28"/>
          <w:szCs w:val="28"/>
          <w:lang w:val="bg-BG"/>
        </w:rPr>
        <w:t>„</w:t>
      </w:r>
      <w:r w:rsidR="00D31E76" w:rsidRPr="00D31E76">
        <w:rPr>
          <w:b/>
          <w:caps/>
          <w:sz w:val="28"/>
          <w:szCs w:val="28"/>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sidRPr="000B3948">
        <w:rPr>
          <w:b/>
          <w:caps/>
          <w:sz w:val="28"/>
          <w:szCs w:val="28"/>
          <w:lang w:val="bg-BG"/>
        </w:rPr>
        <w:t>“</w:t>
      </w:r>
    </w:p>
    <w:p w:rsidR="00E8735D" w:rsidRPr="00723224" w:rsidRDefault="00E8735D" w:rsidP="003E687B">
      <w:pPr>
        <w:pStyle w:val="Heading4"/>
        <w:spacing w:line="360" w:lineRule="auto"/>
        <w:ind w:right="736"/>
        <w:jc w:val="center"/>
        <w:rPr>
          <w:color w:val="FFFFFF" w:themeColor="background1"/>
          <w:sz w:val="12"/>
          <w:szCs w:val="12"/>
          <w:lang w:val="bg-BG"/>
        </w:rPr>
      </w:pPr>
    </w:p>
    <w:p w:rsidR="00AA5879" w:rsidRPr="00723224" w:rsidRDefault="00E8735D" w:rsidP="00D31E76">
      <w:pPr>
        <w:jc w:val="both"/>
        <w:rPr>
          <w:b/>
          <w:color w:val="FFFFFF" w:themeColor="background1"/>
          <w:spacing w:val="-3"/>
          <w:sz w:val="28"/>
          <w:lang w:val="bg-BG"/>
        </w:rPr>
      </w:pPr>
      <w:r w:rsidRPr="00723224">
        <w:rPr>
          <w:color w:val="FFFFFF" w:themeColor="background1"/>
          <w:lang w:val="bg-BG"/>
        </w:rPr>
        <w:t xml:space="preserve">…………..........….. </w:t>
      </w:r>
    </w:p>
    <w:p w:rsidR="00AA5879" w:rsidRPr="00723224" w:rsidRDefault="00AA5879" w:rsidP="00E8735D">
      <w:pPr>
        <w:jc w:val="center"/>
        <w:rPr>
          <w:b/>
          <w:color w:val="FFFFFF" w:themeColor="background1"/>
          <w:spacing w:val="-3"/>
          <w:sz w:val="28"/>
          <w:lang w:val="bg-BG"/>
        </w:rPr>
      </w:pPr>
    </w:p>
    <w:p w:rsidR="00AA5879" w:rsidRPr="00723224" w:rsidRDefault="00AA5879" w:rsidP="00E8735D">
      <w:pPr>
        <w:jc w:val="center"/>
        <w:rPr>
          <w:b/>
          <w:color w:val="FFFFFF" w:themeColor="background1"/>
          <w:spacing w:val="-3"/>
          <w:sz w:val="28"/>
          <w:lang w:val="bg-BG"/>
        </w:rPr>
      </w:pPr>
    </w:p>
    <w:p w:rsidR="00AA5879" w:rsidRPr="00723224" w:rsidRDefault="00AA5879" w:rsidP="00E8735D">
      <w:pPr>
        <w:jc w:val="center"/>
        <w:rPr>
          <w:b/>
          <w:spacing w:val="-3"/>
          <w:sz w:val="28"/>
          <w:lang w:val="bg-BG"/>
        </w:rPr>
      </w:pPr>
    </w:p>
    <w:p w:rsidR="00AA5879" w:rsidRPr="00723224" w:rsidRDefault="00AA5879" w:rsidP="00E8735D">
      <w:pPr>
        <w:jc w:val="center"/>
        <w:rPr>
          <w:b/>
          <w:spacing w:val="-3"/>
          <w:sz w:val="28"/>
          <w:lang w:val="bg-BG"/>
        </w:rPr>
      </w:pPr>
    </w:p>
    <w:p w:rsidR="00E8735D" w:rsidRPr="00723224" w:rsidRDefault="00AA5879" w:rsidP="00E8735D">
      <w:pPr>
        <w:jc w:val="center"/>
        <w:rPr>
          <w:b/>
          <w:spacing w:val="-3"/>
          <w:sz w:val="28"/>
          <w:lang w:val="bg-BG"/>
        </w:rPr>
      </w:pPr>
      <w:r w:rsidRPr="00723224">
        <w:rPr>
          <w:b/>
          <w:spacing w:val="-3"/>
          <w:sz w:val="28"/>
          <w:lang w:val="bg-BG"/>
        </w:rPr>
        <w:t>гр. София</w:t>
      </w:r>
    </w:p>
    <w:p w:rsidR="004E079D" w:rsidRDefault="00080F84" w:rsidP="00317EC7">
      <w:pPr>
        <w:jc w:val="center"/>
      </w:pPr>
      <w:r w:rsidRPr="00723224">
        <w:rPr>
          <w:lang w:val="bg-BG"/>
        </w:rPr>
        <w:br w:type="page"/>
      </w:r>
    </w:p>
    <w:p w:rsidR="004E079D" w:rsidRDefault="004E079D" w:rsidP="00317EC7">
      <w:pPr>
        <w:jc w:val="center"/>
      </w:pPr>
    </w:p>
    <w:p w:rsidR="004E079D" w:rsidRDefault="004E079D" w:rsidP="00317EC7">
      <w:pPr>
        <w:jc w:val="center"/>
      </w:pPr>
    </w:p>
    <w:p w:rsidR="004E079D" w:rsidRDefault="004E079D" w:rsidP="00317EC7">
      <w:pPr>
        <w:jc w:val="center"/>
        <w:rPr>
          <w:b/>
          <w:sz w:val="36"/>
          <w:szCs w:val="36"/>
        </w:rPr>
      </w:pPr>
    </w:p>
    <w:p w:rsidR="00E8735D" w:rsidRPr="00723224" w:rsidRDefault="00E8735D" w:rsidP="00317EC7">
      <w:pPr>
        <w:jc w:val="center"/>
        <w:rPr>
          <w:b/>
          <w:sz w:val="36"/>
          <w:szCs w:val="36"/>
          <w:lang w:val="bg-BG"/>
        </w:rPr>
      </w:pPr>
      <w:r w:rsidRPr="00723224">
        <w:rPr>
          <w:b/>
          <w:sz w:val="36"/>
          <w:szCs w:val="36"/>
          <w:lang w:val="bg-BG"/>
        </w:rPr>
        <w:t>С Ъ Д Ъ Р Ж А Н И Е</w:t>
      </w:r>
    </w:p>
    <w:p w:rsidR="00E8735D" w:rsidRPr="00723224" w:rsidRDefault="00E8735D" w:rsidP="00E8735D">
      <w:pPr>
        <w:jc w:val="center"/>
        <w:rPr>
          <w:b/>
          <w:sz w:val="32"/>
          <w:lang w:val="bg-BG"/>
        </w:rPr>
      </w:pPr>
    </w:p>
    <w:p w:rsidR="00E8735D" w:rsidRDefault="00E8735D" w:rsidP="00E8735D">
      <w:pPr>
        <w:jc w:val="center"/>
        <w:rPr>
          <w:b/>
          <w:sz w:val="32"/>
        </w:rPr>
      </w:pPr>
    </w:p>
    <w:p w:rsidR="004E079D" w:rsidRPr="004E079D" w:rsidRDefault="004E079D" w:rsidP="00E8735D">
      <w:pPr>
        <w:jc w:val="center"/>
        <w:rPr>
          <w:b/>
          <w:sz w:val="32"/>
        </w:rPr>
      </w:pPr>
    </w:p>
    <w:p w:rsidR="00E8735D" w:rsidRPr="00723224" w:rsidRDefault="00071F7F" w:rsidP="00385E6B">
      <w:pPr>
        <w:pStyle w:val="ListParagraph"/>
        <w:numPr>
          <w:ilvl w:val="0"/>
          <w:numId w:val="6"/>
        </w:numPr>
        <w:tabs>
          <w:tab w:val="left" w:pos="284"/>
        </w:tabs>
        <w:spacing w:line="276" w:lineRule="auto"/>
        <w:ind w:left="0" w:firstLine="0"/>
        <w:jc w:val="both"/>
        <w:rPr>
          <w:b/>
          <w:sz w:val="28"/>
          <w:szCs w:val="28"/>
          <w:lang w:val="bg-BG"/>
        </w:rPr>
      </w:pPr>
      <w:r w:rsidRPr="00723224">
        <w:rPr>
          <w:b/>
          <w:sz w:val="28"/>
          <w:szCs w:val="28"/>
          <w:lang w:val="bg-BG"/>
        </w:rPr>
        <w:t>Ус</w:t>
      </w:r>
      <w:r w:rsidR="004E079D">
        <w:rPr>
          <w:b/>
          <w:sz w:val="28"/>
          <w:szCs w:val="28"/>
          <w:lang w:val="bg-BG"/>
        </w:rPr>
        <w:t>ловия за провеждане на конкурса</w:t>
      </w:r>
    </w:p>
    <w:p w:rsidR="00317EC7" w:rsidRPr="00723224" w:rsidRDefault="00317EC7" w:rsidP="00317EC7">
      <w:pPr>
        <w:tabs>
          <w:tab w:val="left" w:pos="284"/>
        </w:tabs>
        <w:jc w:val="both"/>
        <w:rPr>
          <w:b/>
          <w:sz w:val="28"/>
          <w:szCs w:val="28"/>
          <w:lang w:val="bg-BG"/>
        </w:rPr>
      </w:pPr>
    </w:p>
    <w:p w:rsidR="00E8735D" w:rsidRPr="004E079D" w:rsidRDefault="000B3948" w:rsidP="00053BE3">
      <w:pPr>
        <w:jc w:val="both"/>
        <w:rPr>
          <w:b/>
          <w:sz w:val="28"/>
          <w:szCs w:val="28"/>
        </w:rPr>
      </w:pPr>
      <w:r>
        <w:rPr>
          <w:b/>
          <w:sz w:val="28"/>
          <w:szCs w:val="28"/>
          <w:lang w:val="bg-BG"/>
        </w:rPr>
        <w:t>2</w:t>
      </w:r>
      <w:r w:rsidR="005C6619" w:rsidRPr="00723224">
        <w:rPr>
          <w:b/>
          <w:sz w:val="28"/>
          <w:szCs w:val="28"/>
          <w:lang w:val="bg-BG"/>
        </w:rPr>
        <w:t xml:space="preserve">. </w:t>
      </w:r>
      <w:r w:rsidR="006F6C19" w:rsidRPr="00723224">
        <w:rPr>
          <w:b/>
          <w:sz w:val="28"/>
          <w:szCs w:val="28"/>
          <w:lang w:val="bg-BG"/>
        </w:rPr>
        <w:t>Предложение</w:t>
      </w:r>
      <w:r w:rsidR="00EC7A21" w:rsidRPr="00723224">
        <w:rPr>
          <w:b/>
          <w:sz w:val="28"/>
          <w:szCs w:val="28"/>
          <w:lang w:val="bg-BG"/>
        </w:rPr>
        <w:t xml:space="preserve"> </w:t>
      </w:r>
      <w:r w:rsidR="004A7793">
        <w:rPr>
          <w:b/>
          <w:sz w:val="28"/>
          <w:szCs w:val="28"/>
          <w:lang w:val="bg-BG"/>
        </w:rPr>
        <w:t xml:space="preserve">за участие </w:t>
      </w:r>
      <w:r w:rsidR="00E8735D" w:rsidRPr="00723224">
        <w:rPr>
          <w:b/>
          <w:sz w:val="28"/>
          <w:szCs w:val="28"/>
          <w:lang w:val="bg-BG"/>
        </w:rPr>
        <w:t xml:space="preserve">– Образец </w:t>
      </w:r>
      <w:r w:rsidR="003564F8" w:rsidRPr="00723224">
        <w:rPr>
          <w:b/>
          <w:sz w:val="28"/>
          <w:szCs w:val="28"/>
          <w:lang w:val="bg-BG"/>
        </w:rPr>
        <w:t>№ 1</w:t>
      </w:r>
    </w:p>
    <w:p w:rsidR="001F3431" w:rsidRPr="00723224" w:rsidRDefault="001F3431" w:rsidP="00053BE3">
      <w:pPr>
        <w:jc w:val="both"/>
        <w:rPr>
          <w:b/>
          <w:sz w:val="28"/>
          <w:szCs w:val="28"/>
          <w:lang w:val="bg-BG"/>
        </w:rPr>
      </w:pPr>
    </w:p>
    <w:p w:rsidR="000B3948" w:rsidRPr="006336BD" w:rsidRDefault="00811939" w:rsidP="00C077CD">
      <w:pPr>
        <w:pStyle w:val="BodyText"/>
        <w:tabs>
          <w:tab w:val="left" w:pos="-540"/>
          <w:tab w:val="left" w:pos="284"/>
        </w:tabs>
        <w:rPr>
          <w:b/>
          <w:szCs w:val="24"/>
          <w:lang w:val="en-US"/>
        </w:rPr>
      </w:pPr>
      <w:r>
        <w:rPr>
          <w:b/>
          <w:sz w:val="28"/>
          <w:szCs w:val="28"/>
        </w:rPr>
        <w:t>3</w:t>
      </w:r>
      <w:r w:rsidR="000B3948" w:rsidRPr="006336BD">
        <w:rPr>
          <w:b/>
          <w:szCs w:val="24"/>
        </w:rPr>
        <w:t xml:space="preserve">. </w:t>
      </w:r>
      <w:r w:rsidR="000B3948" w:rsidRPr="00164434">
        <w:rPr>
          <w:b/>
          <w:sz w:val="28"/>
          <w:szCs w:val="28"/>
        </w:rPr>
        <w:t>Декларация</w:t>
      </w:r>
      <w:r w:rsidR="000B3948" w:rsidRPr="006336BD">
        <w:rPr>
          <w:b/>
          <w:szCs w:val="24"/>
        </w:rPr>
        <w:t xml:space="preserve"> </w:t>
      </w:r>
      <w:r w:rsidR="000B3948" w:rsidRPr="006336BD">
        <w:rPr>
          <w:szCs w:val="24"/>
        </w:rPr>
        <w:t xml:space="preserve">за липса на свързаност </w:t>
      </w:r>
      <w:r w:rsidR="002B4DB3" w:rsidRPr="006336BD">
        <w:rPr>
          <w:szCs w:val="24"/>
        </w:rPr>
        <w:t>по смисъла на § 1, т. 1</w:t>
      </w:r>
      <w:r w:rsidR="00AE0C8F" w:rsidRPr="006336BD">
        <w:rPr>
          <w:szCs w:val="24"/>
        </w:rPr>
        <w:t>5</w:t>
      </w:r>
      <w:r w:rsidR="002B4DB3" w:rsidRPr="006336BD">
        <w:rPr>
          <w:szCs w:val="24"/>
        </w:rPr>
        <w:t xml:space="preserve"> от Допълнителн</w:t>
      </w:r>
      <w:r w:rsidR="00AE0C8F" w:rsidRPr="006336BD">
        <w:rPr>
          <w:szCs w:val="24"/>
        </w:rPr>
        <w:t>ите</w:t>
      </w:r>
      <w:r w:rsidR="002B4DB3" w:rsidRPr="006336BD">
        <w:rPr>
          <w:szCs w:val="24"/>
        </w:rPr>
        <w:t xml:space="preserve"> разпоредб</w:t>
      </w:r>
      <w:r w:rsidR="00AE0C8F" w:rsidRPr="006336BD">
        <w:rPr>
          <w:szCs w:val="24"/>
        </w:rPr>
        <w:t>и</w:t>
      </w:r>
      <w:r w:rsidR="002B4DB3" w:rsidRPr="006336BD">
        <w:rPr>
          <w:szCs w:val="24"/>
        </w:rPr>
        <w:t xml:space="preserve"> на </w:t>
      </w:r>
      <w:r w:rsidR="00AE0C8F" w:rsidRPr="006336BD">
        <w:rPr>
          <w:szCs w:val="24"/>
        </w:rPr>
        <w:t xml:space="preserve">Закона за противодействие на корупцията и за отнемане на незаконно придобито имущество, с „Холдинг БДЖ“ ЕАД </w:t>
      </w:r>
      <w:r w:rsidR="00623A73" w:rsidRPr="00623A73">
        <w:rPr>
          <w:szCs w:val="24"/>
        </w:rPr>
        <w:t>и/или свързаните с него юридически лица</w:t>
      </w:r>
      <w:r w:rsidR="00623A73" w:rsidRPr="00623A73">
        <w:rPr>
          <w:szCs w:val="24"/>
          <w:lang w:val="en-US"/>
        </w:rPr>
        <w:t>:</w:t>
      </w:r>
      <w:r w:rsidR="00623A73" w:rsidRPr="00623A73">
        <w:rPr>
          <w:szCs w:val="24"/>
        </w:rPr>
        <w:t xml:space="preserve"> „БДЖ – Пътнически превози” ЕООД и/или „БДЖ – Товарни превози” ЕООД и/или „БДЖ – </w:t>
      </w:r>
      <w:proofErr w:type="spellStart"/>
      <w:r w:rsidR="00623A73" w:rsidRPr="00623A73">
        <w:rPr>
          <w:szCs w:val="24"/>
        </w:rPr>
        <w:t>Булвагон</w:t>
      </w:r>
      <w:proofErr w:type="spellEnd"/>
      <w:r w:rsidR="00623A73" w:rsidRPr="00623A73">
        <w:rPr>
          <w:szCs w:val="24"/>
        </w:rPr>
        <w:t xml:space="preserve">“ </w:t>
      </w:r>
      <w:r w:rsidR="003C116B">
        <w:rPr>
          <w:szCs w:val="24"/>
        </w:rPr>
        <w:t>Е</w:t>
      </w:r>
      <w:r w:rsidR="00623A73" w:rsidRPr="00623A73">
        <w:rPr>
          <w:szCs w:val="24"/>
        </w:rPr>
        <w:t>АД  или със служители на ръководна длъжност в тези дружества</w:t>
      </w:r>
      <w:r w:rsidR="00623A73" w:rsidRPr="006336BD" w:rsidDel="00623A73">
        <w:rPr>
          <w:szCs w:val="24"/>
        </w:rPr>
        <w:t xml:space="preserve"> </w:t>
      </w:r>
      <w:r w:rsidR="000B3948" w:rsidRPr="006336BD">
        <w:rPr>
          <w:b/>
          <w:szCs w:val="24"/>
        </w:rPr>
        <w:t>- О</w:t>
      </w:r>
      <w:r w:rsidR="004E079D" w:rsidRPr="006336BD">
        <w:rPr>
          <w:b/>
          <w:szCs w:val="24"/>
        </w:rPr>
        <w:t xml:space="preserve">бразец № </w:t>
      </w:r>
      <w:r w:rsidRPr="006336BD">
        <w:rPr>
          <w:b/>
          <w:szCs w:val="24"/>
        </w:rPr>
        <w:t>2</w:t>
      </w:r>
    </w:p>
    <w:p w:rsidR="000B3948" w:rsidRDefault="000B3948" w:rsidP="00053BE3">
      <w:pPr>
        <w:jc w:val="both"/>
        <w:rPr>
          <w:b/>
          <w:sz w:val="28"/>
          <w:szCs w:val="28"/>
          <w:lang w:val="bg-BG"/>
        </w:rPr>
      </w:pPr>
    </w:p>
    <w:p w:rsidR="00B50E47" w:rsidRPr="00164434" w:rsidRDefault="00811939" w:rsidP="00C077CD">
      <w:pPr>
        <w:jc w:val="both"/>
        <w:rPr>
          <w:b/>
          <w:sz w:val="24"/>
          <w:szCs w:val="24"/>
        </w:rPr>
      </w:pPr>
      <w:r>
        <w:rPr>
          <w:b/>
          <w:sz w:val="28"/>
          <w:szCs w:val="28"/>
          <w:lang w:val="bg-BG"/>
        </w:rPr>
        <w:t>4</w:t>
      </w:r>
      <w:r w:rsidR="001F3431" w:rsidRPr="00723224">
        <w:rPr>
          <w:b/>
          <w:sz w:val="28"/>
          <w:szCs w:val="28"/>
          <w:lang w:val="bg-BG"/>
        </w:rPr>
        <w:t xml:space="preserve">. </w:t>
      </w:r>
      <w:r w:rsidR="001F3431" w:rsidRPr="00164434">
        <w:rPr>
          <w:b/>
          <w:sz w:val="28"/>
          <w:szCs w:val="28"/>
          <w:lang w:val="bg-BG"/>
        </w:rPr>
        <w:t>Декларация</w:t>
      </w:r>
      <w:r w:rsidR="00470252" w:rsidRPr="00164434">
        <w:rPr>
          <w:b/>
          <w:sz w:val="24"/>
          <w:szCs w:val="24"/>
          <w:lang w:val="bg-BG"/>
        </w:rPr>
        <w:t xml:space="preserve"> </w:t>
      </w:r>
      <w:r w:rsidR="00B25272" w:rsidRPr="00164434">
        <w:rPr>
          <w:sz w:val="24"/>
          <w:szCs w:val="24"/>
          <w:lang w:val="bg-BG"/>
        </w:rPr>
        <w:t xml:space="preserve">за липса на задължения към „Холдинг БДЖ” ЕАД </w:t>
      </w:r>
      <w:r w:rsidR="00623A73" w:rsidRPr="00164434">
        <w:rPr>
          <w:sz w:val="24"/>
          <w:szCs w:val="24"/>
        </w:rPr>
        <w:t>и/</w:t>
      </w:r>
      <w:proofErr w:type="spellStart"/>
      <w:r w:rsidR="00623A73" w:rsidRPr="00164434">
        <w:rPr>
          <w:sz w:val="24"/>
          <w:szCs w:val="24"/>
        </w:rPr>
        <w:t>или</w:t>
      </w:r>
      <w:proofErr w:type="spellEnd"/>
      <w:r w:rsidR="00623A73" w:rsidRPr="00164434">
        <w:rPr>
          <w:sz w:val="24"/>
          <w:szCs w:val="24"/>
        </w:rPr>
        <w:t xml:space="preserve"> </w:t>
      </w:r>
      <w:proofErr w:type="spellStart"/>
      <w:r w:rsidR="00623A73" w:rsidRPr="00164434">
        <w:rPr>
          <w:sz w:val="24"/>
          <w:szCs w:val="24"/>
        </w:rPr>
        <w:t>свързаните</w:t>
      </w:r>
      <w:proofErr w:type="spellEnd"/>
      <w:r w:rsidR="00623A73" w:rsidRPr="00164434">
        <w:rPr>
          <w:sz w:val="24"/>
          <w:szCs w:val="24"/>
        </w:rPr>
        <w:t xml:space="preserve"> с </w:t>
      </w:r>
      <w:proofErr w:type="spellStart"/>
      <w:r w:rsidR="00623A73" w:rsidRPr="00164434">
        <w:rPr>
          <w:sz w:val="24"/>
          <w:szCs w:val="24"/>
        </w:rPr>
        <w:t>него</w:t>
      </w:r>
      <w:proofErr w:type="spellEnd"/>
      <w:r w:rsidR="00623A73" w:rsidRPr="00164434">
        <w:rPr>
          <w:sz w:val="24"/>
          <w:szCs w:val="24"/>
        </w:rPr>
        <w:t xml:space="preserve"> </w:t>
      </w:r>
      <w:proofErr w:type="spellStart"/>
      <w:r w:rsidR="00623A73" w:rsidRPr="00164434">
        <w:rPr>
          <w:sz w:val="24"/>
          <w:szCs w:val="24"/>
        </w:rPr>
        <w:t>юридически</w:t>
      </w:r>
      <w:proofErr w:type="spellEnd"/>
      <w:r w:rsidR="00623A73" w:rsidRPr="00164434">
        <w:rPr>
          <w:sz w:val="24"/>
          <w:szCs w:val="24"/>
        </w:rPr>
        <w:t xml:space="preserve"> </w:t>
      </w:r>
      <w:proofErr w:type="spellStart"/>
      <w:r w:rsidR="00623A73" w:rsidRPr="00164434">
        <w:rPr>
          <w:sz w:val="24"/>
          <w:szCs w:val="24"/>
        </w:rPr>
        <w:t>лица</w:t>
      </w:r>
      <w:proofErr w:type="spellEnd"/>
      <w:r w:rsidR="00623A73" w:rsidRPr="00164434">
        <w:rPr>
          <w:sz w:val="24"/>
          <w:szCs w:val="24"/>
        </w:rPr>
        <w:t xml:space="preserve">: „БДЖ – </w:t>
      </w:r>
      <w:proofErr w:type="spellStart"/>
      <w:r w:rsidR="00623A73" w:rsidRPr="00164434">
        <w:rPr>
          <w:sz w:val="24"/>
          <w:szCs w:val="24"/>
        </w:rPr>
        <w:t>Пътнически</w:t>
      </w:r>
      <w:proofErr w:type="spellEnd"/>
      <w:r w:rsidR="00623A73" w:rsidRPr="00164434">
        <w:rPr>
          <w:sz w:val="24"/>
          <w:szCs w:val="24"/>
        </w:rPr>
        <w:t xml:space="preserve"> </w:t>
      </w:r>
      <w:proofErr w:type="spellStart"/>
      <w:r w:rsidR="00623A73" w:rsidRPr="00164434">
        <w:rPr>
          <w:sz w:val="24"/>
          <w:szCs w:val="24"/>
        </w:rPr>
        <w:t>превози</w:t>
      </w:r>
      <w:proofErr w:type="spellEnd"/>
      <w:r w:rsidR="00623A73" w:rsidRPr="00164434">
        <w:rPr>
          <w:sz w:val="24"/>
          <w:szCs w:val="24"/>
        </w:rPr>
        <w:t>”  ЕООД и/</w:t>
      </w:r>
      <w:proofErr w:type="spellStart"/>
      <w:r w:rsidR="00623A73" w:rsidRPr="00164434">
        <w:rPr>
          <w:sz w:val="24"/>
          <w:szCs w:val="24"/>
        </w:rPr>
        <w:t>или</w:t>
      </w:r>
      <w:proofErr w:type="spellEnd"/>
      <w:r w:rsidR="00623A73" w:rsidRPr="00164434">
        <w:rPr>
          <w:sz w:val="24"/>
          <w:szCs w:val="24"/>
        </w:rPr>
        <w:t xml:space="preserve"> „БДЖ – </w:t>
      </w:r>
      <w:proofErr w:type="spellStart"/>
      <w:r w:rsidR="00623A73" w:rsidRPr="00164434">
        <w:rPr>
          <w:sz w:val="24"/>
          <w:szCs w:val="24"/>
        </w:rPr>
        <w:t>Товарни</w:t>
      </w:r>
      <w:proofErr w:type="spellEnd"/>
      <w:r w:rsidR="00623A73" w:rsidRPr="00164434">
        <w:rPr>
          <w:sz w:val="24"/>
          <w:szCs w:val="24"/>
        </w:rPr>
        <w:t xml:space="preserve"> </w:t>
      </w:r>
      <w:proofErr w:type="spellStart"/>
      <w:r w:rsidR="00623A73" w:rsidRPr="00164434">
        <w:rPr>
          <w:sz w:val="24"/>
          <w:szCs w:val="24"/>
        </w:rPr>
        <w:t>превози</w:t>
      </w:r>
      <w:proofErr w:type="spellEnd"/>
      <w:r w:rsidR="00623A73" w:rsidRPr="00164434">
        <w:rPr>
          <w:sz w:val="24"/>
          <w:szCs w:val="24"/>
        </w:rPr>
        <w:t>” ЕООД и/</w:t>
      </w:r>
      <w:proofErr w:type="spellStart"/>
      <w:r w:rsidR="00623A73" w:rsidRPr="00164434">
        <w:rPr>
          <w:sz w:val="24"/>
          <w:szCs w:val="24"/>
        </w:rPr>
        <w:t>или</w:t>
      </w:r>
      <w:proofErr w:type="spellEnd"/>
      <w:r w:rsidR="00623A73" w:rsidRPr="00164434">
        <w:rPr>
          <w:sz w:val="24"/>
          <w:szCs w:val="24"/>
        </w:rPr>
        <w:t xml:space="preserve"> „БДЖ – </w:t>
      </w:r>
      <w:proofErr w:type="spellStart"/>
      <w:r w:rsidR="00623A73" w:rsidRPr="00164434">
        <w:rPr>
          <w:sz w:val="24"/>
          <w:szCs w:val="24"/>
        </w:rPr>
        <w:t>Булвагон</w:t>
      </w:r>
      <w:proofErr w:type="spellEnd"/>
      <w:r w:rsidR="00623A73" w:rsidRPr="00164434">
        <w:rPr>
          <w:sz w:val="24"/>
          <w:szCs w:val="24"/>
        </w:rPr>
        <w:t xml:space="preserve">“ </w:t>
      </w:r>
      <w:r w:rsidR="003C116B" w:rsidRPr="00164434">
        <w:rPr>
          <w:sz w:val="24"/>
          <w:szCs w:val="24"/>
          <w:lang w:val="bg-BG"/>
        </w:rPr>
        <w:t>Е</w:t>
      </w:r>
      <w:r w:rsidR="00623A73" w:rsidRPr="00164434">
        <w:rPr>
          <w:sz w:val="24"/>
          <w:szCs w:val="24"/>
        </w:rPr>
        <w:t>АД</w:t>
      </w:r>
      <w:r w:rsidR="00623A73" w:rsidRPr="00164434" w:rsidDel="00623A73">
        <w:rPr>
          <w:sz w:val="24"/>
          <w:szCs w:val="24"/>
          <w:lang w:val="bg-BG"/>
        </w:rPr>
        <w:t xml:space="preserve"> </w:t>
      </w:r>
      <w:r w:rsidR="00470252" w:rsidRPr="00164434">
        <w:rPr>
          <w:sz w:val="24"/>
          <w:szCs w:val="24"/>
          <w:lang w:val="bg-BG"/>
        </w:rPr>
        <w:t xml:space="preserve">– </w:t>
      </w:r>
      <w:r w:rsidR="00470252" w:rsidRPr="00164434">
        <w:rPr>
          <w:b/>
          <w:sz w:val="24"/>
          <w:szCs w:val="24"/>
          <w:lang w:val="bg-BG"/>
        </w:rPr>
        <w:t xml:space="preserve">Образец № </w:t>
      </w:r>
      <w:r w:rsidRPr="00164434">
        <w:rPr>
          <w:b/>
          <w:sz w:val="24"/>
          <w:szCs w:val="24"/>
          <w:lang w:val="bg-BG"/>
        </w:rPr>
        <w:t>3</w:t>
      </w:r>
    </w:p>
    <w:p w:rsidR="00CC05CC" w:rsidRPr="00164434" w:rsidRDefault="00CC05CC" w:rsidP="00053BE3">
      <w:pPr>
        <w:jc w:val="both"/>
        <w:rPr>
          <w:b/>
          <w:sz w:val="24"/>
          <w:szCs w:val="24"/>
          <w:lang w:val="bg-BG"/>
        </w:rPr>
      </w:pPr>
    </w:p>
    <w:p w:rsidR="00B50E47" w:rsidRDefault="00811939" w:rsidP="00B50E47">
      <w:pPr>
        <w:jc w:val="both"/>
        <w:rPr>
          <w:b/>
          <w:sz w:val="28"/>
          <w:szCs w:val="28"/>
          <w:lang w:val="bg-BG"/>
        </w:rPr>
      </w:pPr>
      <w:r>
        <w:rPr>
          <w:b/>
          <w:sz w:val="28"/>
          <w:szCs w:val="28"/>
          <w:lang w:val="bg-BG"/>
        </w:rPr>
        <w:t>5</w:t>
      </w:r>
      <w:r w:rsidR="00B50E47" w:rsidRPr="00723224">
        <w:rPr>
          <w:b/>
          <w:sz w:val="28"/>
          <w:szCs w:val="28"/>
          <w:lang w:val="bg-BG"/>
        </w:rPr>
        <w:t>. Техническо предложение</w:t>
      </w:r>
      <w:r w:rsidR="001F3431" w:rsidRPr="00723224">
        <w:rPr>
          <w:b/>
          <w:sz w:val="28"/>
          <w:szCs w:val="28"/>
          <w:lang w:val="bg-BG"/>
        </w:rPr>
        <w:t xml:space="preserve"> </w:t>
      </w:r>
      <w:r>
        <w:rPr>
          <w:b/>
          <w:sz w:val="28"/>
          <w:szCs w:val="28"/>
          <w:lang w:val="bg-BG"/>
        </w:rPr>
        <w:t xml:space="preserve">за Обособена позиция № 1 </w:t>
      </w:r>
      <w:r w:rsidR="001F3431" w:rsidRPr="00723224">
        <w:rPr>
          <w:b/>
          <w:sz w:val="28"/>
          <w:szCs w:val="28"/>
          <w:lang w:val="bg-BG"/>
        </w:rPr>
        <w:t xml:space="preserve">– Образец № </w:t>
      </w:r>
      <w:r>
        <w:rPr>
          <w:b/>
          <w:sz w:val="28"/>
          <w:szCs w:val="28"/>
          <w:lang w:val="bg-BG"/>
        </w:rPr>
        <w:t>4</w:t>
      </w:r>
    </w:p>
    <w:p w:rsidR="00811939" w:rsidRDefault="00811939" w:rsidP="00B50E47">
      <w:pPr>
        <w:jc w:val="both"/>
        <w:rPr>
          <w:b/>
          <w:sz w:val="28"/>
          <w:szCs w:val="28"/>
          <w:lang w:val="bg-BG"/>
        </w:rPr>
      </w:pPr>
    </w:p>
    <w:p w:rsidR="00811939" w:rsidRPr="004E079D" w:rsidRDefault="00811939" w:rsidP="00B50E47">
      <w:pPr>
        <w:jc w:val="both"/>
        <w:rPr>
          <w:b/>
          <w:sz w:val="28"/>
          <w:szCs w:val="28"/>
        </w:rPr>
      </w:pPr>
      <w:r>
        <w:rPr>
          <w:b/>
          <w:sz w:val="28"/>
          <w:szCs w:val="28"/>
          <w:lang w:val="bg-BG"/>
        </w:rPr>
        <w:t xml:space="preserve">6. </w:t>
      </w:r>
      <w:r w:rsidRPr="00811939">
        <w:rPr>
          <w:b/>
          <w:sz w:val="28"/>
          <w:szCs w:val="28"/>
          <w:lang w:val="bg-BG"/>
        </w:rPr>
        <w:t xml:space="preserve">Техническо предложение за Обособена позиция № </w:t>
      </w:r>
      <w:r>
        <w:rPr>
          <w:b/>
          <w:sz w:val="28"/>
          <w:szCs w:val="28"/>
          <w:lang w:val="bg-BG"/>
        </w:rPr>
        <w:t>2</w:t>
      </w:r>
      <w:r w:rsidRPr="00811939">
        <w:rPr>
          <w:b/>
          <w:sz w:val="28"/>
          <w:szCs w:val="28"/>
          <w:lang w:val="bg-BG"/>
        </w:rPr>
        <w:t xml:space="preserve"> – Образец № </w:t>
      </w:r>
      <w:r>
        <w:rPr>
          <w:b/>
          <w:sz w:val="28"/>
          <w:szCs w:val="28"/>
          <w:lang w:val="bg-BG"/>
        </w:rPr>
        <w:t>5</w:t>
      </w:r>
    </w:p>
    <w:p w:rsidR="00B25272" w:rsidRPr="00723224" w:rsidRDefault="00B25272" w:rsidP="00053BE3">
      <w:pPr>
        <w:jc w:val="both"/>
        <w:rPr>
          <w:sz w:val="28"/>
          <w:szCs w:val="28"/>
          <w:lang w:val="bg-BG"/>
        </w:rPr>
      </w:pPr>
    </w:p>
    <w:p w:rsidR="00E8735D" w:rsidRDefault="004E079D" w:rsidP="00053BE3">
      <w:pPr>
        <w:jc w:val="both"/>
        <w:rPr>
          <w:b/>
          <w:sz w:val="28"/>
          <w:szCs w:val="28"/>
          <w:lang w:val="bg-BG"/>
        </w:rPr>
      </w:pPr>
      <w:r>
        <w:rPr>
          <w:b/>
          <w:sz w:val="28"/>
          <w:szCs w:val="28"/>
        </w:rPr>
        <w:t>7</w:t>
      </w:r>
      <w:r w:rsidR="00E8735D" w:rsidRPr="00723224">
        <w:rPr>
          <w:b/>
          <w:sz w:val="28"/>
          <w:szCs w:val="28"/>
          <w:lang w:val="bg-BG"/>
        </w:rPr>
        <w:t>. Ценов</w:t>
      </w:r>
      <w:r w:rsidR="007E2C84" w:rsidRPr="00723224">
        <w:rPr>
          <w:b/>
          <w:sz w:val="28"/>
          <w:szCs w:val="28"/>
          <w:lang w:val="bg-BG"/>
        </w:rPr>
        <w:t>о</w:t>
      </w:r>
      <w:r w:rsidR="00E8735D" w:rsidRPr="00723224">
        <w:rPr>
          <w:b/>
          <w:sz w:val="28"/>
          <w:szCs w:val="28"/>
          <w:lang w:val="bg-BG"/>
        </w:rPr>
        <w:t xml:space="preserve"> </w:t>
      </w:r>
      <w:r w:rsidR="007E2C84" w:rsidRPr="00723224">
        <w:rPr>
          <w:b/>
          <w:sz w:val="28"/>
          <w:szCs w:val="28"/>
          <w:lang w:val="bg-BG"/>
        </w:rPr>
        <w:t>предложение</w:t>
      </w:r>
      <w:r w:rsidR="00811939">
        <w:rPr>
          <w:b/>
          <w:sz w:val="28"/>
          <w:szCs w:val="28"/>
          <w:lang w:val="bg-BG"/>
        </w:rPr>
        <w:t xml:space="preserve"> за Обособена позиция № 1</w:t>
      </w:r>
      <w:r w:rsidR="00E8735D" w:rsidRPr="00723224">
        <w:rPr>
          <w:b/>
          <w:sz w:val="28"/>
          <w:szCs w:val="28"/>
          <w:lang w:val="bg-BG"/>
        </w:rPr>
        <w:t xml:space="preserve"> – Образец № </w:t>
      </w:r>
      <w:r w:rsidR="00811939">
        <w:rPr>
          <w:b/>
          <w:sz w:val="28"/>
          <w:szCs w:val="28"/>
          <w:lang w:val="bg-BG"/>
        </w:rPr>
        <w:t>6</w:t>
      </w:r>
    </w:p>
    <w:p w:rsidR="00811939" w:rsidRDefault="00811939" w:rsidP="00053BE3">
      <w:pPr>
        <w:jc w:val="both"/>
        <w:rPr>
          <w:b/>
          <w:sz w:val="28"/>
          <w:szCs w:val="28"/>
          <w:lang w:val="bg-BG"/>
        </w:rPr>
      </w:pPr>
    </w:p>
    <w:p w:rsidR="00811939" w:rsidRPr="00723224" w:rsidRDefault="00811939" w:rsidP="00053BE3">
      <w:pPr>
        <w:jc w:val="both"/>
        <w:rPr>
          <w:b/>
          <w:sz w:val="28"/>
          <w:szCs w:val="28"/>
          <w:lang w:val="bg-BG"/>
        </w:rPr>
      </w:pPr>
      <w:r>
        <w:rPr>
          <w:b/>
          <w:sz w:val="28"/>
          <w:szCs w:val="28"/>
          <w:lang w:val="bg-BG"/>
        </w:rPr>
        <w:t>8</w:t>
      </w:r>
      <w:r w:rsidRPr="00811939">
        <w:rPr>
          <w:b/>
          <w:sz w:val="28"/>
          <w:szCs w:val="28"/>
          <w:lang w:val="bg-BG"/>
        </w:rPr>
        <w:t xml:space="preserve">. Ценово предложение за Обособена позиция № 2 – Образец № </w:t>
      </w:r>
      <w:r>
        <w:rPr>
          <w:b/>
          <w:sz w:val="28"/>
          <w:szCs w:val="28"/>
          <w:lang w:val="bg-BG"/>
        </w:rPr>
        <w:t>7</w:t>
      </w:r>
    </w:p>
    <w:p w:rsidR="003E3DF3" w:rsidRPr="00723224" w:rsidRDefault="003E3DF3" w:rsidP="00053BE3">
      <w:pPr>
        <w:tabs>
          <w:tab w:val="left" w:pos="720"/>
        </w:tabs>
        <w:jc w:val="both"/>
        <w:rPr>
          <w:color w:val="FF0000"/>
          <w:sz w:val="28"/>
          <w:szCs w:val="28"/>
          <w:lang w:val="bg-BG"/>
        </w:rPr>
      </w:pPr>
    </w:p>
    <w:p w:rsidR="00902E72" w:rsidRPr="00811939" w:rsidRDefault="00AD120F" w:rsidP="00902E72">
      <w:pPr>
        <w:tabs>
          <w:tab w:val="left" w:pos="720"/>
        </w:tabs>
        <w:jc w:val="both"/>
        <w:rPr>
          <w:rFonts w:asciiTheme="minorHAnsi" w:hAnsiTheme="minorHAnsi"/>
          <w:b/>
          <w:sz w:val="28"/>
          <w:szCs w:val="28"/>
          <w:lang w:val="bg-BG"/>
        </w:rPr>
      </w:pPr>
      <w:r>
        <w:rPr>
          <w:b/>
          <w:sz w:val="28"/>
          <w:szCs w:val="28"/>
          <w:lang w:val="bg-BG"/>
        </w:rPr>
        <w:t>9</w:t>
      </w:r>
      <w:r w:rsidR="00902E72" w:rsidRPr="00723224">
        <w:rPr>
          <w:b/>
          <w:sz w:val="28"/>
          <w:szCs w:val="28"/>
          <w:lang w:val="bg-BG"/>
        </w:rPr>
        <w:t xml:space="preserve">. </w:t>
      </w:r>
      <w:r w:rsidR="004A7793">
        <w:rPr>
          <w:b/>
          <w:sz w:val="28"/>
          <w:szCs w:val="28"/>
          <w:lang w:val="bg-BG"/>
        </w:rPr>
        <w:t xml:space="preserve">Таблица № 1 - </w:t>
      </w:r>
      <w:r w:rsidR="00084C88">
        <w:rPr>
          <w:b/>
          <w:sz w:val="28"/>
          <w:szCs w:val="28"/>
          <w:lang w:val="bg-BG"/>
        </w:rPr>
        <w:t>О</w:t>
      </w:r>
      <w:r w:rsidR="00811939">
        <w:rPr>
          <w:b/>
          <w:sz w:val="28"/>
          <w:szCs w:val="28"/>
          <w:lang w:val="bg-BG"/>
        </w:rPr>
        <w:t xml:space="preserve">бекти на ниво ниско напрежение </w:t>
      </w:r>
      <w:r w:rsidR="00084C88">
        <w:rPr>
          <w:b/>
          <w:sz w:val="28"/>
          <w:szCs w:val="28"/>
          <w:lang w:val="bg-BG"/>
        </w:rPr>
        <w:t xml:space="preserve">и точки за измерване </w:t>
      </w:r>
      <w:r w:rsidR="00811939">
        <w:rPr>
          <w:b/>
          <w:sz w:val="28"/>
          <w:szCs w:val="28"/>
          <w:lang w:val="bg-BG"/>
        </w:rPr>
        <w:t>за Обособена позиция № 1</w:t>
      </w:r>
    </w:p>
    <w:p w:rsidR="00E8735D" w:rsidRPr="00723224" w:rsidRDefault="00E8735D" w:rsidP="00E8735D">
      <w:pPr>
        <w:ind w:left="708"/>
        <w:rPr>
          <w:b/>
          <w:sz w:val="28"/>
          <w:szCs w:val="28"/>
          <w:lang w:val="bg-BG"/>
        </w:rPr>
      </w:pPr>
    </w:p>
    <w:p w:rsidR="00E8735D" w:rsidRDefault="00AD120F" w:rsidP="00811939">
      <w:pPr>
        <w:tabs>
          <w:tab w:val="left" w:pos="720"/>
        </w:tabs>
        <w:jc w:val="both"/>
        <w:rPr>
          <w:b/>
          <w:sz w:val="28"/>
          <w:szCs w:val="28"/>
          <w:lang w:val="bg-BG"/>
        </w:rPr>
      </w:pPr>
      <w:r>
        <w:rPr>
          <w:b/>
          <w:sz w:val="28"/>
          <w:szCs w:val="28"/>
          <w:lang w:val="bg-BG"/>
        </w:rPr>
        <w:t>10</w:t>
      </w:r>
      <w:r w:rsidR="004A7793" w:rsidRPr="00723224">
        <w:rPr>
          <w:b/>
          <w:sz w:val="28"/>
          <w:szCs w:val="28"/>
          <w:lang w:val="bg-BG"/>
        </w:rPr>
        <w:t xml:space="preserve">. </w:t>
      </w:r>
      <w:r w:rsidR="004A7793">
        <w:rPr>
          <w:b/>
          <w:sz w:val="28"/>
          <w:szCs w:val="28"/>
          <w:lang w:val="bg-BG"/>
        </w:rPr>
        <w:t xml:space="preserve">Таблица № 2 - </w:t>
      </w:r>
      <w:r w:rsidR="00084C88">
        <w:rPr>
          <w:b/>
          <w:sz w:val="28"/>
          <w:szCs w:val="28"/>
          <w:lang w:val="bg-BG"/>
        </w:rPr>
        <w:t>О</w:t>
      </w:r>
      <w:r w:rsidR="00811939" w:rsidRPr="00811939">
        <w:rPr>
          <w:b/>
          <w:sz w:val="28"/>
          <w:szCs w:val="28"/>
          <w:lang w:val="bg-BG"/>
        </w:rPr>
        <w:t>бекти на ниво ниско напрежение</w:t>
      </w:r>
      <w:r w:rsidR="00084C88">
        <w:rPr>
          <w:b/>
          <w:sz w:val="28"/>
          <w:szCs w:val="28"/>
          <w:lang w:val="bg-BG"/>
        </w:rPr>
        <w:t xml:space="preserve"> и точки за измерване</w:t>
      </w:r>
      <w:r w:rsidR="00811939" w:rsidRPr="00811939">
        <w:rPr>
          <w:b/>
          <w:sz w:val="28"/>
          <w:szCs w:val="28"/>
          <w:lang w:val="bg-BG"/>
        </w:rPr>
        <w:t xml:space="preserve"> за Обособена позиция № </w:t>
      </w:r>
      <w:r w:rsidR="00811939">
        <w:rPr>
          <w:b/>
          <w:sz w:val="28"/>
          <w:szCs w:val="28"/>
          <w:lang w:val="bg-BG"/>
        </w:rPr>
        <w:t>2</w:t>
      </w:r>
    </w:p>
    <w:p w:rsidR="00E443FE" w:rsidRDefault="00E443FE" w:rsidP="00811939">
      <w:pPr>
        <w:tabs>
          <w:tab w:val="left" w:pos="720"/>
        </w:tabs>
        <w:jc w:val="both"/>
        <w:rPr>
          <w:b/>
          <w:sz w:val="28"/>
          <w:szCs w:val="28"/>
          <w:lang w:val="bg-BG"/>
        </w:rPr>
      </w:pPr>
    </w:p>
    <w:p w:rsidR="00E443FE" w:rsidRPr="00E443FE" w:rsidRDefault="00E443FE" w:rsidP="00E443FE">
      <w:pPr>
        <w:rPr>
          <w:b/>
          <w:sz w:val="28"/>
          <w:szCs w:val="28"/>
          <w:lang w:val="bg-BG"/>
        </w:rPr>
      </w:pPr>
      <w:r w:rsidRPr="00E443FE">
        <w:rPr>
          <w:b/>
          <w:sz w:val="28"/>
          <w:szCs w:val="28"/>
          <w:lang w:val="bg-BG"/>
        </w:rPr>
        <w:t>1</w:t>
      </w:r>
      <w:r w:rsidR="00AD120F">
        <w:rPr>
          <w:b/>
          <w:sz w:val="28"/>
          <w:szCs w:val="28"/>
          <w:lang w:val="bg-BG"/>
        </w:rPr>
        <w:t>1</w:t>
      </w:r>
      <w:r w:rsidRPr="00E443FE">
        <w:rPr>
          <w:b/>
          <w:sz w:val="28"/>
          <w:szCs w:val="28"/>
          <w:lang w:val="bg-BG"/>
        </w:rPr>
        <w:t>. Проект на договор за Обособена позиция № 1 – Образец № 8</w:t>
      </w:r>
    </w:p>
    <w:p w:rsidR="00E443FE" w:rsidRPr="00E443FE" w:rsidRDefault="00E443FE" w:rsidP="00E443FE">
      <w:pPr>
        <w:rPr>
          <w:b/>
          <w:sz w:val="28"/>
          <w:szCs w:val="28"/>
          <w:lang w:val="bg-BG"/>
        </w:rPr>
      </w:pPr>
    </w:p>
    <w:p w:rsidR="00E443FE" w:rsidRPr="00E443FE" w:rsidRDefault="00E443FE" w:rsidP="00E443FE">
      <w:pPr>
        <w:rPr>
          <w:b/>
          <w:sz w:val="28"/>
          <w:szCs w:val="28"/>
          <w:lang w:val="bg-BG"/>
        </w:rPr>
      </w:pPr>
      <w:r w:rsidRPr="00E443FE">
        <w:rPr>
          <w:b/>
          <w:sz w:val="28"/>
          <w:szCs w:val="28"/>
          <w:lang w:val="bg-BG"/>
        </w:rPr>
        <w:t>1</w:t>
      </w:r>
      <w:r w:rsidR="00AD120F">
        <w:rPr>
          <w:b/>
          <w:sz w:val="28"/>
          <w:szCs w:val="28"/>
          <w:lang w:val="bg-BG"/>
        </w:rPr>
        <w:t>2</w:t>
      </w:r>
      <w:r w:rsidRPr="00E443FE">
        <w:rPr>
          <w:b/>
          <w:sz w:val="28"/>
          <w:szCs w:val="28"/>
          <w:lang w:val="bg-BG"/>
        </w:rPr>
        <w:t>. Проект на договор за Обособена позиция № 2 – Образец № 9</w:t>
      </w:r>
    </w:p>
    <w:p w:rsidR="00E443FE" w:rsidRPr="00E443FE" w:rsidRDefault="00E443FE" w:rsidP="00811939">
      <w:pPr>
        <w:tabs>
          <w:tab w:val="left" w:pos="720"/>
        </w:tabs>
        <w:jc w:val="both"/>
        <w:rPr>
          <w:b/>
          <w:lang w:val="bg-BG"/>
        </w:rPr>
      </w:pPr>
    </w:p>
    <w:p w:rsidR="00E8735D" w:rsidRPr="00E443FE" w:rsidRDefault="00E8735D" w:rsidP="00E8735D">
      <w:pPr>
        <w:rPr>
          <w:b/>
          <w:sz w:val="24"/>
          <w:szCs w:val="24"/>
          <w:lang w:val="bg-BG"/>
        </w:rPr>
      </w:pPr>
    </w:p>
    <w:p w:rsidR="00E8735D" w:rsidRPr="00E443FE" w:rsidRDefault="00E8735D" w:rsidP="00A709FC">
      <w:pPr>
        <w:jc w:val="center"/>
        <w:rPr>
          <w:b/>
          <w:sz w:val="24"/>
          <w:szCs w:val="24"/>
          <w:lang w:val="bg-BG"/>
        </w:rPr>
      </w:pPr>
    </w:p>
    <w:p w:rsidR="00E8735D" w:rsidRPr="00E443FE" w:rsidRDefault="00E8735D" w:rsidP="00A709FC">
      <w:pPr>
        <w:jc w:val="center"/>
        <w:rPr>
          <w:b/>
          <w:sz w:val="24"/>
          <w:szCs w:val="24"/>
          <w:lang w:val="bg-BG"/>
        </w:rPr>
      </w:pPr>
    </w:p>
    <w:p w:rsidR="002C08D0" w:rsidRDefault="002C08D0" w:rsidP="00A709FC">
      <w:pPr>
        <w:jc w:val="center"/>
        <w:rPr>
          <w:b/>
          <w:sz w:val="24"/>
          <w:szCs w:val="24"/>
          <w:lang w:val="bg-BG"/>
        </w:rPr>
      </w:pPr>
    </w:p>
    <w:p w:rsidR="002C08D0" w:rsidRDefault="002C08D0" w:rsidP="00A709FC">
      <w:pPr>
        <w:jc w:val="center"/>
        <w:rPr>
          <w:b/>
          <w:sz w:val="24"/>
          <w:szCs w:val="24"/>
          <w:lang w:val="bg-BG"/>
        </w:rPr>
      </w:pPr>
    </w:p>
    <w:p w:rsidR="002C08D0" w:rsidRDefault="002C08D0" w:rsidP="00A709FC">
      <w:pPr>
        <w:jc w:val="center"/>
        <w:rPr>
          <w:b/>
          <w:sz w:val="24"/>
          <w:szCs w:val="24"/>
          <w:lang w:val="bg-BG"/>
        </w:rPr>
      </w:pPr>
    </w:p>
    <w:p w:rsidR="002C08D0" w:rsidRDefault="002C08D0" w:rsidP="00A709FC">
      <w:pPr>
        <w:jc w:val="center"/>
        <w:rPr>
          <w:b/>
          <w:sz w:val="24"/>
          <w:szCs w:val="24"/>
          <w:lang w:val="bg-BG"/>
        </w:rPr>
      </w:pPr>
    </w:p>
    <w:p w:rsidR="002C08D0" w:rsidRDefault="002C08D0" w:rsidP="00A709FC">
      <w:pPr>
        <w:jc w:val="center"/>
        <w:rPr>
          <w:b/>
          <w:sz w:val="24"/>
          <w:szCs w:val="24"/>
          <w:lang w:val="bg-BG"/>
        </w:rPr>
      </w:pPr>
    </w:p>
    <w:p w:rsidR="002C08D0" w:rsidRPr="00723224" w:rsidRDefault="002C08D0" w:rsidP="00A709FC">
      <w:pPr>
        <w:jc w:val="center"/>
        <w:rPr>
          <w:b/>
          <w:sz w:val="24"/>
          <w:szCs w:val="24"/>
          <w:lang w:val="bg-BG"/>
        </w:rPr>
      </w:pPr>
    </w:p>
    <w:p w:rsidR="007F6F02" w:rsidRDefault="007F6F02" w:rsidP="00EA13E9">
      <w:pPr>
        <w:tabs>
          <w:tab w:val="left" w:pos="9639"/>
        </w:tabs>
        <w:jc w:val="center"/>
        <w:rPr>
          <w:b/>
          <w:sz w:val="24"/>
          <w:szCs w:val="24"/>
          <w:lang w:val="bg-BG"/>
        </w:rPr>
      </w:pPr>
    </w:p>
    <w:p w:rsidR="002C08D0" w:rsidRDefault="002C08D0" w:rsidP="00EA13E9">
      <w:pPr>
        <w:tabs>
          <w:tab w:val="left" w:pos="9639"/>
        </w:tabs>
        <w:jc w:val="center"/>
        <w:rPr>
          <w:b/>
          <w:sz w:val="24"/>
          <w:szCs w:val="24"/>
          <w:lang w:val="bg-BG"/>
        </w:rPr>
      </w:pPr>
      <w:r>
        <w:rPr>
          <w:b/>
          <w:sz w:val="24"/>
          <w:szCs w:val="24"/>
          <w:lang w:val="bg-BG"/>
        </w:rPr>
        <w:lastRenderedPageBreak/>
        <w:t>„Холдинг Български държавни железници” ЕАД</w:t>
      </w:r>
    </w:p>
    <w:p w:rsidR="002C08D0" w:rsidRDefault="002C08D0" w:rsidP="00EA13E9">
      <w:pPr>
        <w:tabs>
          <w:tab w:val="left" w:pos="9639"/>
        </w:tabs>
        <w:jc w:val="center"/>
        <w:rPr>
          <w:bCs/>
          <w:sz w:val="24"/>
          <w:szCs w:val="24"/>
          <w:lang w:val="bg-BG"/>
        </w:rPr>
      </w:pPr>
      <w:r>
        <w:rPr>
          <w:sz w:val="24"/>
          <w:szCs w:val="24"/>
          <w:lang w:val="bg-BG"/>
        </w:rPr>
        <w:t xml:space="preserve">е  администратор на лични данни по смисъла на чл. 4, т. 7 от </w:t>
      </w:r>
      <w:r>
        <w:rPr>
          <w:bCs/>
          <w:sz w:val="24"/>
          <w:szCs w:val="24"/>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2C08D0" w:rsidRDefault="002C08D0" w:rsidP="00EA13E9">
      <w:pPr>
        <w:tabs>
          <w:tab w:val="left" w:pos="9639"/>
        </w:tabs>
        <w:jc w:val="center"/>
        <w:rPr>
          <w:sz w:val="24"/>
          <w:szCs w:val="24"/>
          <w:lang w:val="bg-BG"/>
        </w:rPr>
      </w:pPr>
      <w:r>
        <w:rPr>
          <w:bCs/>
          <w:sz w:val="24"/>
          <w:szCs w:val="24"/>
          <w:lang w:val="bg-BG"/>
        </w:rPr>
        <w:t xml:space="preserve"> (Текст от значение за ЕИП)</w:t>
      </w:r>
    </w:p>
    <w:p w:rsidR="002C08D0" w:rsidRDefault="002C08D0" w:rsidP="00EA13E9">
      <w:pPr>
        <w:tabs>
          <w:tab w:val="left" w:pos="9639"/>
        </w:tabs>
        <w:jc w:val="center"/>
        <w:rPr>
          <w:sz w:val="24"/>
          <w:szCs w:val="24"/>
          <w:lang w:val="bg-BG"/>
        </w:rPr>
      </w:pPr>
    </w:p>
    <w:p w:rsidR="00BE42E8" w:rsidRDefault="002C08D0" w:rsidP="00EA13E9">
      <w:pPr>
        <w:tabs>
          <w:tab w:val="left" w:pos="9639"/>
        </w:tabs>
        <w:jc w:val="center"/>
        <w:rPr>
          <w:sz w:val="24"/>
          <w:szCs w:val="24"/>
          <w:lang w:val="bg-BG"/>
        </w:rPr>
      </w:pPr>
      <w:r>
        <w:rPr>
          <w:b/>
          <w:sz w:val="24"/>
          <w:szCs w:val="24"/>
          <w:lang w:val="bg-BG"/>
        </w:rPr>
        <w:t xml:space="preserve">„Холдинг Български държавни железници” ЕАД </w:t>
      </w:r>
      <w:r w:rsidRPr="00BE42E8">
        <w:rPr>
          <w:sz w:val="24"/>
          <w:szCs w:val="24"/>
          <w:lang w:val="bg-BG"/>
        </w:rPr>
        <w:t>е</w:t>
      </w:r>
      <w:r>
        <w:rPr>
          <w:b/>
          <w:sz w:val="24"/>
          <w:szCs w:val="24"/>
          <w:lang w:val="bg-BG"/>
        </w:rPr>
        <w:t xml:space="preserve"> </w:t>
      </w:r>
      <w:r>
        <w:rPr>
          <w:sz w:val="24"/>
          <w:szCs w:val="24"/>
          <w:lang w:val="bg-BG"/>
        </w:rPr>
        <w:t xml:space="preserve">с ЕИК 130822878, седалище и адрес на управление: гр. София, община Столична, район „Средец”, ул. „Иван Вазов” № 3, </w:t>
      </w:r>
    </w:p>
    <w:p w:rsidR="00BE42E8" w:rsidRDefault="002C08D0" w:rsidP="00EA13E9">
      <w:pPr>
        <w:tabs>
          <w:tab w:val="left" w:pos="9639"/>
        </w:tabs>
        <w:jc w:val="center"/>
        <w:rPr>
          <w:sz w:val="24"/>
          <w:szCs w:val="24"/>
          <w:lang w:val="bg-BG"/>
        </w:rPr>
      </w:pPr>
      <w:r>
        <w:rPr>
          <w:sz w:val="24"/>
          <w:szCs w:val="24"/>
          <w:lang w:val="bg-BG"/>
        </w:rPr>
        <w:t>ИН по ДДС</w:t>
      </w:r>
      <w:r w:rsidR="00623A73">
        <w:rPr>
          <w:sz w:val="24"/>
          <w:szCs w:val="24"/>
        </w:rPr>
        <w:t xml:space="preserve">: </w:t>
      </w:r>
      <w:r>
        <w:rPr>
          <w:sz w:val="24"/>
          <w:szCs w:val="24"/>
          <w:lang w:val="bg-BG"/>
        </w:rPr>
        <w:t>BG 130822878, телефон за връзка 02/981 11 10,</w:t>
      </w:r>
    </w:p>
    <w:p w:rsidR="002C08D0" w:rsidRDefault="002C08D0" w:rsidP="00EA13E9">
      <w:pPr>
        <w:tabs>
          <w:tab w:val="left" w:pos="9639"/>
        </w:tabs>
        <w:jc w:val="center"/>
        <w:rPr>
          <w:sz w:val="24"/>
          <w:szCs w:val="24"/>
          <w:lang w:val="bg-BG"/>
        </w:rPr>
      </w:pPr>
      <w:r>
        <w:rPr>
          <w:sz w:val="24"/>
          <w:szCs w:val="24"/>
          <w:lang w:val="bg-BG"/>
        </w:rPr>
        <w:t xml:space="preserve">представлявано от Изпълнителния директор – </w:t>
      </w:r>
      <w:r w:rsidR="0012521E">
        <w:rPr>
          <w:sz w:val="24"/>
          <w:szCs w:val="24"/>
          <w:lang w:val="bg-BG"/>
        </w:rPr>
        <w:t>проф</w:t>
      </w:r>
      <w:r>
        <w:rPr>
          <w:sz w:val="24"/>
          <w:szCs w:val="24"/>
          <w:lang w:val="bg-BG"/>
        </w:rPr>
        <w:t>.</w:t>
      </w:r>
      <w:r w:rsidR="0012521E">
        <w:rPr>
          <w:sz w:val="24"/>
          <w:szCs w:val="24"/>
          <w:lang w:val="bg-BG"/>
        </w:rPr>
        <w:t xml:space="preserve"> д-р инж.</w:t>
      </w:r>
      <w:r>
        <w:rPr>
          <w:sz w:val="24"/>
          <w:szCs w:val="24"/>
          <w:lang w:val="bg-BG"/>
        </w:rPr>
        <w:t xml:space="preserve"> </w:t>
      </w:r>
      <w:r w:rsidR="0012521E">
        <w:rPr>
          <w:sz w:val="24"/>
          <w:szCs w:val="24"/>
          <w:lang w:val="bg-BG"/>
        </w:rPr>
        <w:t>Йордан Мирчев Митев</w:t>
      </w:r>
    </w:p>
    <w:p w:rsidR="002C08D0" w:rsidRDefault="002C08D0" w:rsidP="00EA13E9">
      <w:pPr>
        <w:tabs>
          <w:tab w:val="left" w:pos="9639"/>
        </w:tabs>
        <w:jc w:val="center"/>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Обработването на лични данни е с цел провеждане на конкурс</w:t>
      </w:r>
    </w:p>
    <w:p w:rsidR="002C08D0" w:rsidRPr="00BE42E8" w:rsidRDefault="002C08D0" w:rsidP="00EA13E9">
      <w:pPr>
        <w:tabs>
          <w:tab w:val="left" w:pos="9639"/>
        </w:tabs>
        <w:jc w:val="center"/>
        <w:rPr>
          <w:rFonts w:eastAsia="Calibri"/>
          <w:b/>
          <w:color w:val="000000"/>
          <w:sz w:val="24"/>
          <w:szCs w:val="24"/>
          <w:lang w:val="bg-BG"/>
        </w:rPr>
      </w:pPr>
      <w:r w:rsidRPr="00BE42E8">
        <w:rPr>
          <w:b/>
          <w:sz w:val="24"/>
          <w:szCs w:val="24"/>
          <w:lang w:val="bg-BG"/>
        </w:rPr>
        <w:t xml:space="preserve">по реда на Правилата за провеждане на търг и конкурс и за сключване на договори за продажба и наем с работници и служители - Приложение  № 1 към чл. 29, ал. 2 от Правилника за прилагане на Закона за публичните предприятия. </w:t>
      </w:r>
    </w:p>
    <w:p w:rsidR="00BE42E8" w:rsidRPr="00EA13E9" w:rsidRDefault="002C08D0" w:rsidP="00EA13E9">
      <w:pPr>
        <w:tabs>
          <w:tab w:val="left" w:pos="9639"/>
        </w:tabs>
        <w:spacing w:before="120"/>
        <w:jc w:val="center"/>
        <w:rPr>
          <w:sz w:val="24"/>
          <w:szCs w:val="24"/>
          <w:lang w:val="bg-BG"/>
        </w:rPr>
      </w:pPr>
      <w:r w:rsidRPr="00BE42E8">
        <w:rPr>
          <w:b/>
          <w:sz w:val="24"/>
          <w:szCs w:val="24"/>
          <w:lang w:val="bg-BG"/>
        </w:rPr>
        <w:t xml:space="preserve">Телефон за връзка </w:t>
      </w:r>
      <w:r w:rsidRPr="00EA13E9">
        <w:rPr>
          <w:sz w:val="24"/>
          <w:szCs w:val="24"/>
          <w:lang w:val="bg-BG"/>
        </w:rPr>
        <w:t xml:space="preserve">с представител на администратора по обработка на личните данни: </w:t>
      </w:r>
    </w:p>
    <w:p w:rsidR="002C08D0" w:rsidRDefault="002C08D0" w:rsidP="00EA13E9">
      <w:pPr>
        <w:tabs>
          <w:tab w:val="left" w:pos="9639"/>
        </w:tabs>
        <w:spacing w:before="120"/>
        <w:jc w:val="center"/>
        <w:rPr>
          <w:b/>
          <w:sz w:val="24"/>
          <w:szCs w:val="24"/>
          <w:lang w:val="bg-BG"/>
        </w:rPr>
      </w:pPr>
      <w:r>
        <w:rPr>
          <w:b/>
          <w:sz w:val="24"/>
          <w:szCs w:val="24"/>
          <w:lang w:val="bg-BG"/>
        </w:rPr>
        <w:t xml:space="preserve">02/890 73 70 </w:t>
      </w:r>
      <w:r>
        <w:rPr>
          <w:sz w:val="24"/>
          <w:szCs w:val="24"/>
          <w:lang w:val="bg-BG"/>
        </w:rPr>
        <w:t xml:space="preserve">или </w:t>
      </w:r>
      <w:r>
        <w:rPr>
          <w:b/>
          <w:sz w:val="24"/>
          <w:szCs w:val="24"/>
          <w:lang w:val="bg-BG"/>
        </w:rPr>
        <w:t>02/890 73 04</w:t>
      </w:r>
    </w:p>
    <w:p w:rsidR="00BE42E8" w:rsidRDefault="00BE42E8" w:rsidP="00EA13E9">
      <w:pPr>
        <w:tabs>
          <w:tab w:val="left" w:pos="9639"/>
        </w:tabs>
        <w:spacing w:before="120"/>
        <w:jc w:val="center"/>
        <w:rPr>
          <w:sz w:val="24"/>
          <w:szCs w:val="24"/>
          <w:lang w:val="bg-BG"/>
        </w:rPr>
      </w:pPr>
    </w:p>
    <w:p w:rsidR="002C08D0" w:rsidRDefault="002C08D0" w:rsidP="00EA13E9">
      <w:pPr>
        <w:tabs>
          <w:tab w:val="left" w:pos="9639"/>
        </w:tabs>
        <w:spacing w:before="120"/>
        <w:jc w:val="center"/>
        <w:rPr>
          <w:b/>
          <w:sz w:val="24"/>
          <w:szCs w:val="24"/>
          <w:lang w:val="bg-BG"/>
        </w:rPr>
      </w:pPr>
      <w:r>
        <w:rPr>
          <w:b/>
          <w:sz w:val="24"/>
          <w:szCs w:val="24"/>
          <w:lang w:val="bg-BG"/>
        </w:rPr>
        <w:t>Категориите получатели на лични данни са НАП, съдебни и контролни органи.</w:t>
      </w:r>
    </w:p>
    <w:p w:rsidR="002C08D0" w:rsidRDefault="002C08D0" w:rsidP="00EA13E9">
      <w:pPr>
        <w:tabs>
          <w:tab w:val="left" w:pos="9639"/>
        </w:tabs>
        <w:spacing w:before="120"/>
        <w:jc w:val="center"/>
        <w:rPr>
          <w:b/>
          <w:sz w:val="24"/>
          <w:szCs w:val="24"/>
          <w:lang w:val="bg-BG"/>
        </w:rPr>
      </w:pPr>
      <w:r>
        <w:rPr>
          <w:b/>
          <w:sz w:val="24"/>
          <w:szCs w:val="24"/>
          <w:lang w:val="bg-BG"/>
        </w:rPr>
        <w:t>Личните данни ще се съхраняват в срок от 10 /десет/ години.</w:t>
      </w:r>
    </w:p>
    <w:p w:rsidR="002C08D0" w:rsidRDefault="002C08D0" w:rsidP="00EA13E9">
      <w:pPr>
        <w:tabs>
          <w:tab w:val="left" w:pos="9639"/>
        </w:tabs>
        <w:spacing w:before="120"/>
        <w:jc w:val="center"/>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Субектът на лични данни има право да изиска от администратора достъп до коригиране</w:t>
      </w:r>
    </w:p>
    <w:p w:rsidR="002C08D0" w:rsidRDefault="002C08D0" w:rsidP="00EA13E9">
      <w:pPr>
        <w:tabs>
          <w:tab w:val="left" w:pos="9639"/>
        </w:tabs>
        <w:jc w:val="center"/>
        <w:rPr>
          <w:b/>
          <w:sz w:val="24"/>
          <w:szCs w:val="24"/>
          <w:lang w:val="bg-BG"/>
        </w:rPr>
      </w:pPr>
      <w:r>
        <w:rPr>
          <w:b/>
          <w:sz w:val="24"/>
          <w:szCs w:val="24"/>
          <w:lang w:val="bg-BG"/>
        </w:rPr>
        <w:t xml:space="preserve"> или изтриване на лични данни или ограничаване на обработването на лични данни, свързани със субекта на данните, или право да направи възражение срещу обработването, както и правото на преносимост на данните;правото на жалба до надзорен орган (до КЗЛД или до съда).</w:t>
      </w:r>
    </w:p>
    <w:p w:rsidR="002C08D0" w:rsidRDefault="002C08D0" w:rsidP="00EA13E9">
      <w:pPr>
        <w:tabs>
          <w:tab w:val="left" w:pos="9639"/>
        </w:tabs>
        <w:spacing w:before="120"/>
        <w:jc w:val="center"/>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 xml:space="preserve">Предоставянето на лични данни е задължително с цел спазване на  задължение за провеждане на конкурс по реда на </w:t>
      </w:r>
      <w:r w:rsidRPr="00BE42E8">
        <w:rPr>
          <w:b/>
          <w:sz w:val="24"/>
          <w:szCs w:val="24"/>
          <w:lang w:val="bg-BG"/>
        </w:rPr>
        <w:t>Правилата за провеждане на търг и конкурс и за сключване на договори за продажба и наем с работници и служители - Приложение  № 1</w:t>
      </w:r>
    </w:p>
    <w:p w:rsidR="002C08D0" w:rsidRDefault="002C08D0" w:rsidP="00EA13E9">
      <w:pPr>
        <w:tabs>
          <w:tab w:val="left" w:pos="9639"/>
        </w:tabs>
        <w:jc w:val="center"/>
        <w:rPr>
          <w:b/>
          <w:sz w:val="24"/>
          <w:szCs w:val="24"/>
          <w:lang w:val="bg-BG"/>
        </w:rPr>
      </w:pPr>
      <w:r w:rsidRPr="00BE42E8">
        <w:rPr>
          <w:b/>
          <w:sz w:val="24"/>
          <w:szCs w:val="24"/>
          <w:lang w:val="bg-BG"/>
        </w:rPr>
        <w:t>към чл. 29, ал. 2 от Правилника за прилагане на Закона за публичните предприятия</w:t>
      </w:r>
    </w:p>
    <w:p w:rsidR="002C08D0" w:rsidRDefault="002C08D0" w:rsidP="00EA13E9">
      <w:pPr>
        <w:tabs>
          <w:tab w:val="left" w:pos="9639"/>
        </w:tabs>
        <w:spacing w:before="120"/>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В случай, че личните данни не бъдат предоставени, субектът на личните данни</w:t>
      </w:r>
    </w:p>
    <w:p w:rsidR="002C08D0" w:rsidRDefault="002C08D0" w:rsidP="00EA13E9">
      <w:pPr>
        <w:tabs>
          <w:tab w:val="left" w:pos="9639"/>
        </w:tabs>
        <w:jc w:val="center"/>
        <w:rPr>
          <w:b/>
          <w:sz w:val="24"/>
          <w:szCs w:val="24"/>
          <w:lang w:val="bg-BG"/>
        </w:rPr>
      </w:pPr>
      <w:r>
        <w:rPr>
          <w:b/>
          <w:sz w:val="24"/>
          <w:szCs w:val="24"/>
          <w:lang w:val="bg-BG"/>
        </w:rPr>
        <w:t>няма да бъде допуснат до участие в конкурса.</w:t>
      </w:r>
    </w:p>
    <w:p w:rsidR="004A7793" w:rsidRDefault="004A7793" w:rsidP="00EA13E9">
      <w:pPr>
        <w:jc w:val="center"/>
        <w:rPr>
          <w:b/>
          <w:sz w:val="24"/>
          <w:szCs w:val="24"/>
          <w:lang w:val="bg-BG"/>
        </w:rPr>
      </w:pPr>
    </w:p>
    <w:p w:rsidR="004A7793" w:rsidRDefault="004A7793" w:rsidP="00A709FC">
      <w:pPr>
        <w:jc w:val="center"/>
        <w:rPr>
          <w:b/>
          <w:sz w:val="24"/>
          <w:szCs w:val="24"/>
          <w:lang w:val="bg-BG"/>
        </w:rPr>
      </w:pPr>
    </w:p>
    <w:p w:rsidR="004A7793" w:rsidRDefault="004A7793"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EE19C1" w:rsidRDefault="00EE19C1" w:rsidP="0025452B">
      <w:pPr>
        <w:jc w:val="center"/>
        <w:rPr>
          <w:b/>
          <w:sz w:val="24"/>
          <w:szCs w:val="24"/>
          <w:lang w:val="bg-BG"/>
        </w:rPr>
      </w:pPr>
    </w:p>
    <w:p w:rsidR="00EE19C1" w:rsidRDefault="00EE19C1" w:rsidP="0025452B">
      <w:pPr>
        <w:jc w:val="center"/>
        <w:rPr>
          <w:b/>
          <w:sz w:val="24"/>
          <w:szCs w:val="24"/>
          <w:lang w:val="bg-BG"/>
        </w:rPr>
      </w:pPr>
    </w:p>
    <w:p w:rsidR="0025452B" w:rsidRDefault="00071F7F" w:rsidP="0025452B">
      <w:pPr>
        <w:jc w:val="center"/>
        <w:rPr>
          <w:b/>
          <w:sz w:val="24"/>
          <w:szCs w:val="24"/>
          <w:lang w:val="bg-BG"/>
        </w:rPr>
      </w:pPr>
      <w:r w:rsidRPr="00723224">
        <w:rPr>
          <w:b/>
          <w:sz w:val="24"/>
          <w:szCs w:val="24"/>
          <w:lang w:val="bg-BG"/>
        </w:rPr>
        <w:lastRenderedPageBreak/>
        <w:t xml:space="preserve">УСЛОВИЯ ЗА ПРОВЕЖДАНЕ НА КОНКУРС </w:t>
      </w:r>
      <w:r w:rsidR="0025452B" w:rsidRPr="0025452B">
        <w:rPr>
          <w:b/>
          <w:sz w:val="24"/>
          <w:szCs w:val="24"/>
        </w:rPr>
        <w:t>С ПРЕДМЕТ:</w:t>
      </w:r>
    </w:p>
    <w:p w:rsidR="0025452B" w:rsidRPr="0025452B" w:rsidRDefault="00084C88" w:rsidP="0025452B">
      <w:pPr>
        <w:spacing w:line="276" w:lineRule="auto"/>
        <w:ind w:right="26"/>
        <w:jc w:val="center"/>
        <w:rPr>
          <w:b/>
          <w:caps/>
          <w:sz w:val="24"/>
          <w:szCs w:val="24"/>
          <w:lang w:val="bg-BG"/>
        </w:rPr>
      </w:pPr>
      <w:r w:rsidRPr="00084C88">
        <w:rPr>
          <w:b/>
          <w:caps/>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p>
    <w:p w:rsidR="00CF11CD" w:rsidRPr="00723224" w:rsidRDefault="00CF11CD" w:rsidP="00DF3C19">
      <w:pPr>
        <w:tabs>
          <w:tab w:val="left" w:pos="-142"/>
        </w:tabs>
        <w:suppressAutoHyphens/>
        <w:jc w:val="both"/>
        <w:rPr>
          <w:b/>
          <w:spacing w:val="-3"/>
          <w:sz w:val="24"/>
          <w:lang w:val="bg-BG"/>
        </w:rPr>
      </w:pPr>
    </w:p>
    <w:p w:rsidR="00CF11CD" w:rsidRPr="00723224" w:rsidRDefault="00CF11CD" w:rsidP="00D55ADA">
      <w:pPr>
        <w:tabs>
          <w:tab w:val="left" w:pos="-142"/>
        </w:tabs>
        <w:suppressAutoHyphens/>
        <w:jc w:val="both"/>
        <w:rPr>
          <w:b/>
          <w:spacing w:val="-3"/>
          <w:sz w:val="24"/>
          <w:lang w:val="bg-BG"/>
        </w:rPr>
      </w:pPr>
      <w:r w:rsidRPr="00723224">
        <w:rPr>
          <w:b/>
          <w:spacing w:val="-3"/>
          <w:sz w:val="24"/>
          <w:lang w:val="bg-BG"/>
        </w:rPr>
        <w:t>РАЗДЕЛ I. ОПИСАНИЕ НА ОБЕКТА НА КОНКУРСА</w:t>
      </w:r>
    </w:p>
    <w:p w:rsidR="00136C32" w:rsidRPr="00723224" w:rsidRDefault="00136C32" w:rsidP="00D55ADA">
      <w:pPr>
        <w:tabs>
          <w:tab w:val="left" w:pos="-142"/>
        </w:tabs>
        <w:suppressAutoHyphens/>
        <w:jc w:val="both"/>
        <w:rPr>
          <w:b/>
          <w:spacing w:val="-3"/>
          <w:sz w:val="24"/>
          <w:lang w:val="bg-BG"/>
        </w:rPr>
      </w:pPr>
    </w:p>
    <w:p w:rsidR="00A709FC" w:rsidRPr="00723224" w:rsidRDefault="00DF68A9" w:rsidP="00D55ADA">
      <w:pPr>
        <w:jc w:val="both"/>
        <w:rPr>
          <w:b/>
          <w:sz w:val="24"/>
          <w:szCs w:val="24"/>
          <w:lang w:val="bg-BG"/>
        </w:rPr>
      </w:pPr>
      <w:r w:rsidRPr="00723224">
        <w:rPr>
          <w:b/>
          <w:sz w:val="24"/>
          <w:szCs w:val="24"/>
          <w:lang w:val="bg-BG"/>
        </w:rPr>
        <w:t>1</w:t>
      </w:r>
      <w:r w:rsidR="00A709FC" w:rsidRPr="00723224">
        <w:rPr>
          <w:b/>
          <w:sz w:val="24"/>
          <w:szCs w:val="24"/>
          <w:lang w:val="bg-BG"/>
        </w:rPr>
        <w:t>.</w:t>
      </w:r>
      <w:r w:rsidR="00996DA5" w:rsidRPr="00723224">
        <w:rPr>
          <w:b/>
          <w:sz w:val="24"/>
          <w:szCs w:val="24"/>
          <w:lang w:val="bg-BG"/>
        </w:rPr>
        <w:t xml:space="preserve">  </w:t>
      </w:r>
      <w:r w:rsidR="00071F7F" w:rsidRPr="00723224">
        <w:rPr>
          <w:b/>
          <w:sz w:val="24"/>
          <w:szCs w:val="24"/>
          <w:lang w:val="bg-BG"/>
        </w:rPr>
        <w:t>ОБЩИ ПОЛОЖЕНИЯ</w:t>
      </w:r>
    </w:p>
    <w:p w:rsidR="00A709FC" w:rsidRPr="00723224" w:rsidRDefault="0014429D" w:rsidP="005563E7">
      <w:pPr>
        <w:jc w:val="both"/>
        <w:rPr>
          <w:sz w:val="24"/>
          <w:szCs w:val="24"/>
          <w:lang w:val="bg-BG"/>
        </w:rPr>
      </w:pPr>
      <w:r w:rsidRPr="002B07FB">
        <w:rPr>
          <w:b/>
          <w:sz w:val="24"/>
          <w:szCs w:val="24"/>
          <w:lang w:val="bg-BG"/>
        </w:rPr>
        <w:t>1.</w:t>
      </w:r>
      <w:proofErr w:type="spellStart"/>
      <w:r w:rsidR="006B407E" w:rsidRPr="002B07FB">
        <w:rPr>
          <w:b/>
          <w:sz w:val="24"/>
          <w:szCs w:val="24"/>
          <w:lang w:val="bg-BG"/>
        </w:rPr>
        <w:t>1</w:t>
      </w:r>
      <w:proofErr w:type="spellEnd"/>
      <w:r w:rsidR="006B407E" w:rsidRPr="002B07FB">
        <w:rPr>
          <w:b/>
          <w:sz w:val="24"/>
          <w:szCs w:val="24"/>
          <w:lang w:val="bg-BG"/>
        </w:rPr>
        <w:t>.</w:t>
      </w:r>
      <w:r w:rsidRPr="00723224">
        <w:rPr>
          <w:sz w:val="24"/>
          <w:szCs w:val="24"/>
          <w:lang w:val="bg-BG"/>
        </w:rPr>
        <w:t xml:space="preserve"> Възложител на конкурса е „</w:t>
      </w:r>
      <w:r w:rsidR="00A709FC" w:rsidRPr="00723224">
        <w:rPr>
          <w:sz w:val="24"/>
          <w:szCs w:val="24"/>
          <w:lang w:val="bg-BG"/>
        </w:rPr>
        <w:t xml:space="preserve">Холдинг </w:t>
      </w:r>
      <w:r w:rsidR="003E3DF3" w:rsidRPr="00723224">
        <w:rPr>
          <w:sz w:val="24"/>
          <w:szCs w:val="24"/>
          <w:lang w:val="bg-BG"/>
        </w:rPr>
        <w:t>Български държавни железници</w:t>
      </w:r>
      <w:r w:rsidR="00A709FC" w:rsidRPr="00723224">
        <w:rPr>
          <w:sz w:val="24"/>
          <w:szCs w:val="24"/>
          <w:lang w:val="bg-BG"/>
        </w:rPr>
        <w:t>” ЕАД</w:t>
      </w:r>
      <w:r w:rsidR="003E3DF3" w:rsidRPr="00723224">
        <w:rPr>
          <w:sz w:val="24"/>
          <w:szCs w:val="24"/>
          <w:lang w:val="bg-BG"/>
        </w:rPr>
        <w:t xml:space="preserve"> („Холдинг БДЖ” ЕАД</w:t>
      </w:r>
      <w:r w:rsidR="00127AEA" w:rsidRPr="00723224">
        <w:rPr>
          <w:sz w:val="24"/>
          <w:szCs w:val="24"/>
          <w:lang w:val="bg-BG"/>
        </w:rPr>
        <w:t>)</w:t>
      </w:r>
      <w:r w:rsidR="00623A73">
        <w:rPr>
          <w:sz w:val="24"/>
          <w:szCs w:val="24"/>
        </w:rPr>
        <w:t>,</w:t>
      </w:r>
      <w:r w:rsidR="003E3DF3" w:rsidRPr="00723224">
        <w:rPr>
          <w:sz w:val="24"/>
          <w:szCs w:val="24"/>
          <w:lang w:val="bg-BG"/>
        </w:rPr>
        <w:t xml:space="preserve"> с ЕИК 130822878</w:t>
      </w:r>
      <w:r w:rsidR="00A709FC" w:rsidRPr="00723224">
        <w:rPr>
          <w:sz w:val="24"/>
          <w:szCs w:val="24"/>
          <w:lang w:val="bg-BG"/>
        </w:rPr>
        <w:t>, с</w:t>
      </w:r>
      <w:r w:rsidR="00B25272" w:rsidRPr="00723224">
        <w:rPr>
          <w:sz w:val="24"/>
          <w:szCs w:val="24"/>
          <w:lang w:val="bg-BG"/>
        </w:rPr>
        <w:t>ъс седалище и</w:t>
      </w:r>
      <w:r w:rsidR="00A709FC" w:rsidRPr="00723224">
        <w:rPr>
          <w:sz w:val="24"/>
          <w:szCs w:val="24"/>
          <w:lang w:val="bg-BG"/>
        </w:rPr>
        <w:t xml:space="preserve"> адр</w:t>
      </w:r>
      <w:r w:rsidRPr="00723224">
        <w:rPr>
          <w:sz w:val="24"/>
          <w:szCs w:val="24"/>
          <w:lang w:val="bg-BG"/>
        </w:rPr>
        <w:t>ес на управление гр. София, ул. „</w:t>
      </w:r>
      <w:r w:rsidR="00A709FC" w:rsidRPr="00723224">
        <w:rPr>
          <w:sz w:val="24"/>
          <w:szCs w:val="24"/>
          <w:lang w:val="bg-BG"/>
        </w:rPr>
        <w:t>Иван Вазов” № 3.</w:t>
      </w:r>
    </w:p>
    <w:p w:rsidR="002B07FB" w:rsidRPr="00EC5B9D" w:rsidRDefault="006B407E" w:rsidP="005563E7">
      <w:pPr>
        <w:jc w:val="both"/>
        <w:rPr>
          <w:sz w:val="24"/>
          <w:szCs w:val="24"/>
          <w:lang w:val="bg-BG"/>
        </w:rPr>
      </w:pPr>
      <w:r w:rsidRPr="002B07FB">
        <w:rPr>
          <w:b/>
          <w:sz w:val="24"/>
          <w:szCs w:val="24"/>
          <w:lang w:val="bg-BG"/>
        </w:rPr>
        <w:t>1.</w:t>
      </w:r>
      <w:r w:rsidR="00A709FC" w:rsidRPr="002B07FB">
        <w:rPr>
          <w:b/>
          <w:sz w:val="24"/>
          <w:szCs w:val="24"/>
          <w:lang w:val="bg-BG"/>
        </w:rPr>
        <w:t>2.</w:t>
      </w:r>
      <w:r w:rsidR="00A709FC" w:rsidRPr="00723224">
        <w:rPr>
          <w:sz w:val="24"/>
          <w:szCs w:val="24"/>
          <w:lang w:val="bg-BG"/>
        </w:rPr>
        <w:t xml:space="preserve"> </w:t>
      </w:r>
      <w:r w:rsidR="002B07FB" w:rsidRPr="00CB6F15">
        <w:rPr>
          <w:sz w:val="24"/>
          <w:szCs w:val="24"/>
          <w:lang w:val="bg-BG"/>
        </w:rPr>
        <w:t xml:space="preserve">Провеждането на настоящия конкурс е с цел </w:t>
      </w:r>
      <w:r w:rsidR="00C144D2">
        <w:rPr>
          <w:sz w:val="24"/>
          <w:szCs w:val="24"/>
          <w:lang w:val="bg-BG"/>
        </w:rPr>
        <w:t>избор на доставчик на електрическа енергия и координатор на балансираща група за обекти на „Холдинг БДЖ“ ЕАД</w:t>
      </w:r>
      <w:r w:rsidR="002B07FB">
        <w:rPr>
          <w:sz w:val="24"/>
          <w:szCs w:val="24"/>
          <w:lang w:val="bg-BG"/>
        </w:rPr>
        <w:t>,</w:t>
      </w:r>
      <w:r w:rsidR="00C144D2">
        <w:rPr>
          <w:sz w:val="24"/>
          <w:szCs w:val="24"/>
          <w:lang w:val="bg-BG"/>
        </w:rPr>
        <w:t xml:space="preserve"> присъединени на ниво ниско напрежение</w:t>
      </w:r>
      <w:r w:rsidR="002B07FB">
        <w:rPr>
          <w:sz w:val="24"/>
          <w:szCs w:val="24"/>
          <w:lang w:val="bg-BG"/>
        </w:rPr>
        <w:t xml:space="preserve"> за </w:t>
      </w:r>
      <w:r w:rsidR="00837CFE">
        <w:rPr>
          <w:sz w:val="24"/>
          <w:szCs w:val="24"/>
          <w:lang w:val="bg-BG"/>
        </w:rPr>
        <w:t xml:space="preserve">период </w:t>
      </w:r>
      <w:r w:rsidR="002B07FB">
        <w:rPr>
          <w:sz w:val="24"/>
          <w:szCs w:val="24"/>
          <w:lang w:val="bg-BG"/>
        </w:rPr>
        <w:t>от</w:t>
      </w:r>
      <w:r w:rsidR="00837CFE">
        <w:rPr>
          <w:sz w:val="24"/>
          <w:szCs w:val="24"/>
          <w:lang w:val="bg-BG"/>
        </w:rPr>
        <w:t xml:space="preserve"> 1 /една/</w:t>
      </w:r>
      <w:r w:rsidR="002B07FB">
        <w:rPr>
          <w:sz w:val="24"/>
          <w:szCs w:val="24"/>
          <w:lang w:val="bg-BG"/>
        </w:rPr>
        <w:t xml:space="preserve"> година</w:t>
      </w:r>
      <w:r w:rsidR="002B07FB" w:rsidRPr="00CB6F15">
        <w:rPr>
          <w:sz w:val="24"/>
          <w:szCs w:val="24"/>
          <w:lang w:val="bg-BG"/>
        </w:rPr>
        <w:t>. Същата се възлага</w:t>
      </w:r>
      <w:r w:rsidR="002B07FB">
        <w:rPr>
          <w:sz w:val="24"/>
          <w:szCs w:val="24"/>
          <w:lang w:val="bg-BG"/>
        </w:rPr>
        <w:t xml:space="preserve"> след провеждане на конкурс по реда на Правилата</w:t>
      </w:r>
      <w:r w:rsidR="002B07FB" w:rsidRPr="00F81C06">
        <w:rPr>
          <w:sz w:val="24"/>
          <w:szCs w:val="24"/>
          <w:lang w:val="bg-BG"/>
        </w:rPr>
        <w:t xml:space="preserve"> </w:t>
      </w:r>
      <w:r w:rsidR="002B07FB">
        <w:rPr>
          <w:sz w:val="24"/>
          <w:szCs w:val="24"/>
          <w:lang w:val="bg-BG"/>
        </w:rPr>
        <w:t>за провеждане на търг и конкурс и за сключване на договори за продажба и наем с работници и служител</w:t>
      </w:r>
      <w:r w:rsidR="00E972E6">
        <w:rPr>
          <w:sz w:val="24"/>
          <w:szCs w:val="24"/>
          <w:lang w:val="bg-BG"/>
        </w:rPr>
        <w:t>и -</w:t>
      </w:r>
      <w:r w:rsidR="002B07FB">
        <w:rPr>
          <w:sz w:val="24"/>
          <w:szCs w:val="24"/>
          <w:lang w:val="bg-BG"/>
        </w:rPr>
        <w:t xml:space="preserve"> </w:t>
      </w:r>
      <w:r w:rsidR="00E972E6">
        <w:rPr>
          <w:sz w:val="24"/>
          <w:szCs w:val="24"/>
          <w:lang w:val="bg-BG"/>
        </w:rPr>
        <w:t>П</w:t>
      </w:r>
      <w:r w:rsidR="002B07FB">
        <w:rPr>
          <w:sz w:val="24"/>
          <w:szCs w:val="24"/>
          <w:lang w:val="bg-BG"/>
        </w:rPr>
        <w:t xml:space="preserve">риложение </w:t>
      </w:r>
      <w:r w:rsidR="004A7793">
        <w:rPr>
          <w:sz w:val="24"/>
          <w:szCs w:val="24"/>
          <w:lang w:val="bg-BG"/>
        </w:rPr>
        <w:t xml:space="preserve"> </w:t>
      </w:r>
      <w:r w:rsidR="002B07FB">
        <w:rPr>
          <w:sz w:val="24"/>
          <w:szCs w:val="24"/>
          <w:lang w:val="bg-BG"/>
        </w:rPr>
        <w:t>№ 1 към чл. 29, ал. 2 от Правилника за прилагане на Закона за публичните предприятия</w:t>
      </w:r>
      <w:r w:rsidR="002B07FB" w:rsidRPr="00EC5B9D">
        <w:rPr>
          <w:sz w:val="24"/>
          <w:szCs w:val="24"/>
          <w:lang w:val="bg-BG"/>
        </w:rPr>
        <w:t>, при спазване на изискванията за публичност и прозрачност, за свободна и честна конкуренция и за осигуряване на равни възможности за участие на всички кандидати.</w:t>
      </w:r>
    </w:p>
    <w:p w:rsidR="00A709FC" w:rsidRPr="00723224" w:rsidRDefault="00A709FC" w:rsidP="005563E7">
      <w:pPr>
        <w:jc w:val="both"/>
        <w:rPr>
          <w:sz w:val="24"/>
          <w:szCs w:val="24"/>
          <w:lang w:val="bg-BG"/>
        </w:rPr>
      </w:pPr>
    </w:p>
    <w:p w:rsidR="00071F7F" w:rsidRPr="00723224" w:rsidRDefault="00DF68A9" w:rsidP="005563E7">
      <w:pPr>
        <w:jc w:val="both"/>
        <w:rPr>
          <w:b/>
          <w:sz w:val="24"/>
          <w:szCs w:val="24"/>
          <w:lang w:val="bg-BG"/>
        </w:rPr>
      </w:pPr>
      <w:r w:rsidRPr="00723224">
        <w:rPr>
          <w:b/>
          <w:sz w:val="24"/>
          <w:szCs w:val="24"/>
          <w:lang w:val="bg-BG"/>
        </w:rPr>
        <w:t>2</w:t>
      </w:r>
      <w:r w:rsidR="00071F7F" w:rsidRPr="00723224">
        <w:rPr>
          <w:b/>
          <w:sz w:val="24"/>
          <w:szCs w:val="24"/>
          <w:lang w:val="bg-BG"/>
        </w:rPr>
        <w:t>.  ОПИСАНИЕ НА ПРЕДМЕТА НА КОНКУРСА</w:t>
      </w:r>
    </w:p>
    <w:p w:rsidR="0006730C" w:rsidRPr="00C35120" w:rsidRDefault="00355C7C" w:rsidP="005563E7">
      <w:pPr>
        <w:jc w:val="both"/>
        <w:rPr>
          <w:sz w:val="24"/>
          <w:szCs w:val="24"/>
          <w:lang w:val="bg-BG"/>
        </w:rPr>
      </w:pPr>
      <w:r w:rsidRPr="00C35120">
        <w:rPr>
          <w:b/>
          <w:sz w:val="24"/>
          <w:szCs w:val="24"/>
          <w:lang w:val="bg-BG"/>
        </w:rPr>
        <w:t>2.</w:t>
      </w:r>
      <w:r w:rsidR="0006730C" w:rsidRPr="00C35120">
        <w:rPr>
          <w:b/>
          <w:sz w:val="24"/>
          <w:szCs w:val="24"/>
          <w:lang w:val="bg-BG"/>
        </w:rPr>
        <w:t>1.</w:t>
      </w:r>
      <w:r w:rsidR="0006730C" w:rsidRPr="00C35120">
        <w:rPr>
          <w:sz w:val="24"/>
          <w:szCs w:val="24"/>
          <w:lang w:val="bg-BG"/>
        </w:rPr>
        <w:t xml:space="preserve"> </w:t>
      </w:r>
      <w:r w:rsidR="00A709FC" w:rsidRPr="00C35120">
        <w:rPr>
          <w:sz w:val="24"/>
          <w:szCs w:val="24"/>
          <w:lang w:val="bg-BG"/>
        </w:rPr>
        <w:t>Предмет</w:t>
      </w:r>
      <w:r w:rsidR="002B07FB" w:rsidRPr="00C35120">
        <w:rPr>
          <w:sz w:val="24"/>
          <w:szCs w:val="24"/>
          <w:lang w:val="bg-BG"/>
        </w:rPr>
        <w:t>ът</w:t>
      </w:r>
      <w:r w:rsidR="00A709FC" w:rsidRPr="00C35120">
        <w:rPr>
          <w:sz w:val="24"/>
          <w:szCs w:val="24"/>
          <w:lang w:val="bg-BG"/>
        </w:rPr>
        <w:t xml:space="preserve"> на </w:t>
      </w:r>
      <w:r w:rsidR="00672336" w:rsidRPr="00C35120">
        <w:rPr>
          <w:sz w:val="24"/>
          <w:szCs w:val="24"/>
          <w:lang w:val="bg-BG"/>
        </w:rPr>
        <w:t>конкурса</w:t>
      </w:r>
      <w:r w:rsidR="00A709FC" w:rsidRPr="00C35120">
        <w:rPr>
          <w:sz w:val="24"/>
          <w:szCs w:val="24"/>
          <w:lang w:val="bg-BG"/>
        </w:rPr>
        <w:t xml:space="preserve"> е</w:t>
      </w:r>
      <w:r w:rsidR="004E079D" w:rsidRPr="00C35120">
        <w:rPr>
          <w:sz w:val="24"/>
          <w:szCs w:val="24"/>
          <w:lang w:val="bg-BG"/>
        </w:rPr>
        <w:t xml:space="preserve"> </w:t>
      </w:r>
      <w:r w:rsidR="00C144D2" w:rsidRPr="00C35120">
        <w:rPr>
          <w:sz w:val="24"/>
          <w:szCs w:val="24"/>
          <w:lang w:val="bg-BG"/>
        </w:rPr>
        <w:t>избор на доставчик на електрическа енергия и координатор на балансираща група за обекти на „Холдинг БДЖ“ ЕАД, присъединени на ниво ниско напрежение</w:t>
      </w:r>
      <w:r w:rsidR="002B07FB" w:rsidRPr="00C35120">
        <w:rPr>
          <w:sz w:val="24"/>
          <w:szCs w:val="24"/>
          <w:lang w:val="bg-BG"/>
        </w:rPr>
        <w:t xml:space="preserve">, </w:t>
      </w:r>
      <w:r w:rsidR="00837CFE">
        <w:rPr>
          <w:sz w:val="24"/>
          <w:szCs w:val="24"/>
          <w:lang w:val="bg-BG"/>
        </w:rPr>
        <w:t xml:space="preserve">за период от 1 година, </w:t>
      </w:r>
      <w:r w:rsidR="00C35120" w:rsidRPr="00C35120">
        <w:rPr>
          <w:sz w:val="24"/>
          <w:szCs w:val="24"/>
          <w:lang w:val="bg-BG"/>
        </w:rPr>
        <w:t>разпределен в 2 /две/ обособени позиции, както следва:</w:t>
      </w:r>
    </w:p>
    <w:p w:rsidR="00C35120" w:rsidRPr="00C35120" w:rsidRDefault="00C35120" w:rsidP="005563E7">
      <w:pPr>
        <w:jc w:val="both"/>
        <w:rPr>
          <w:sz w:val="24"/>
          <w:szCs w:val="24"/>
          <w:lang w:val="bg-BG"/>
        </w:rPr>
      </w:pPr>
      <w:r w:rsidRPr="00C35120">
        <w:rPr>
          <w:b/>
          <w:sz w:val="24"/>
          <w:szCs w:val="24"/>
          <w:lang w:val="bg-BG"/>
        </w:rPr>
        <w:t>- Обособена позиция № 1</w:t>
      </w:r>
      <w:r w:rsidRPr="00C35120">
        <w:rPr>
          <w:sz w:val="24"/>
          <w:szCs w:val="24"/>
          <w:lang w:val="bg-BG"/>
        </w:rPr>
        <w:t xml:space="preserve"> - Избор на доставчик на електрическа енергия и координатор на балансираща група за обект </w:t>
      </w:r>
      <w:r w:rsidR="0012521E">
        <w:rPr>
          <w:sz w:val="24"/>
          <w:szCs w:val="24"/>
          <w:lang w:val="bg-BG"/>
        </w:rPr>
        <w:t>с административен адрес: гр. София, ул. Иван Вазов № 3, присъединена на ниво ниско напрежение, за период от 1 година</w:t>
      </w:r>
      <w:r w:rsidRPr="00C35120">
        <w:rPr>
          <w:sz w:val="24"/>
          <w:szCs w:val="24"/>
          <w:lang w:val="bg-BG"/>
        </w:rPr>
        <w:t>;</w:t>
      </w:r>
    </w:p>
    <w:p w:rsidR="00C35120" w:rsidRPr="00C35120" w:rsidRDefault="00C35120" w:rsidP="005563E7">
      <w:pPr>
        <w:jc w:val="both"/>
        <w:rPr>
          <w:sz w:val="24"/>
          <w:szCs w:val="24"/>
          <w:lang w:val="bg-BG"/>
        </w:rPr>
      </w:pPr>
      <w:r w:rsidRPr="00C35120">
        <w:rPr>
          <w:b/>
          <w:sz w:val="24"/>
          <w:szCs w:val="24"/>
          <w:lang w:val="bg-BG"/>
        </w:rPr>
        <w:t>- Обособена позиция № 2</w:t>
      </w:r>
      <w:r w:rsidRPr="00C35120">
        <w:rPr>
          <w:sz w:val="24"/>
          <w:szCs w:val="24"/>
          <w:lang w:val="bg-BG"/>
        </w:rPr>
        <w:t xml:space="preserve"> - Избор на доставчик на електрическа енергия и координатор на балансираща група за </w:t>
      </w:r>
      <w:r w:rsidR="0012521E">
        <w:rPr>
          <w:sz w:val="24"/>
          <w:szCs w:val="24"/>
          <w:lang w:val="bg-BG"/>
        </w:rPr>
        <w:t xml:space="preserve">почивните бази към Поделение за почивна дейност, собственост на </w:t>
      </w:r>
      <w:r w:rsidRPr="00C35120">
        <w:rPr>
          <w:sz w:val="24"/>
          <w:szCs w:val="24"/>
          <w:lang w:val="bg-BG"/>
        </w:rPr>
        <w:t>„Холдинг БДЖ“ ЕАД</w:t>
      </w:r>
      <w:r w:rsidR="0012521E">
        <w:rPr>
          <w:sz w:val="24"/>
          <w:szCs w:val="24"/>
          <w:lang w:val="bg-BG"/>
        </w:rPr>
        <w:t xml:space="preserve">: ЦПВК – Паничище, ПВЦ – Приморско, ПВЦ – </w:t>
      </w:r>
      <w:proofErr w:type="spellStart"/>
      <w:r w:rsidR="0012521E">
        <w:rPr>
          <w:sz w:val="24"/>
          <w:szCs w:val="24"/>
          <w:lang w:val="bg-BG"/>
        </w:rPr>
        <w:t>Росенец</w:t>
      </w:r>
      <w:proofErr w:type="spellEnd"/>
      <w:r w:rsidR="0012521E">
        <w:rPr>
          <w:sz w:val="24"/>
          <w:szCs w:val="24"/>
          <w:lang w:val="bg-BG"/>
        </w:rPr>
        <w:t xml:space="preserve">, ПВЦ – Железничар, ПБ – </w:t>
      </w:r>
      <w:proofErr w:type="spellStart"/>
      <w:r w:rsidR="0012521E">
        <w:rPr>
          <w:sz w:val="24"/>
          <w:szCs w:val="24"/>
          <w:lang w:val="bg-BG"/>
        </w:rPr>
        <w:t>Фичоза</w:t>
      </w:r>
      <w:proofErr w:type="spellEnd"/>
      <w:r w:rsidR="0012521E">
        <w:rPr>
          <w:sz w:val="24"/>
          <w:szCs w:val="24"/>
          <w:lang w:val="bg-BG"/>
        </w:rPr>
        <w:t xml:space="preserve">, ПВЦ – Вонеща вода, ПБ – </w:t>
      </w:r>
      <w:proofErr w:type="spellStart"/>
      <w:r w:rsidR="0012521E">
        <w:rPr>
          <w:sz w:val="24"/>
          <w:szCs w:val="24"/>
          <w:lang w:val="bg-BG"/>
        </w:rPr>
        <w:t>Боаза</w:t>
      </w:r>
      <w:proofErr w:type="spellEnd"/>
      <w:r w:rsidR="0012521E">
        <w:rPr>
          <w:sz w:val="24"/>
          <w:szCs w:val="24"/>
          <w:lang w:val="bg-BG"/>
        </w:rPr>
        <w:t xml:space="preserve"> и ПВЦ – Родина, присъединени на ниво ниско напрежение, за период от 1 година.</w:t>
      </w:r>
      <w:r w:rsidRPr="00C35120">
        <w:rPr>
          <w:sz w:val="24"/>
          <w:szCs w:val="24"/>
          <w:lang w:val="bg-BG"/>
        </w:rPr>
        <w:t xml:space="preserve"> </w:t>
      </w:r>
    </w:p>
    <w:p w:rsidR="0006730C" w:rsidRDefault="00355C7C" w:rsidP="005563E7">
      <w:pPr>
        <w:ind w:right="4"/>
        <w:jc w:val="both"/>
        <w:rPr>
          <w:sz w:val="24"/>
          <w:szCs w:val="24"/>
          <w:lang w:val="bg-BG"/>
        </w:rPr>
      </w:pPr>
      <w:r w:rsidRPr="00C35120">
        <w:rPr>
          <w:b/>
          <w:sz w:val="24"/>
          <w:szCs w:val="24"/>
          <w:lang w:val="bg-BG"/>
        </w:rPr>
        <w:t>2.</w:t>
      </w:r>
      <w:proofErr w:type="spellStart"/>
      <w:r w:rsidR="0006730C" w:rsidRPr="00C35120">
        <w:rPr>
          <w:b/>
          <w:sz w:val="24"/>
          <w:szCs w:val="24"/>
          <w:lang w:val="bg-BG"/>
        </w:rPr>
        <w:t>2</w:t>
      </w:r>
      <w:proofErr w:type="spellEnd"/>
      <w:r w:rsidR="0006730C" w:rsidRPr="00C35120">
        <w:rPr>
          <w:sz w:val="24"/>
          <w:szCs w:val="24"/>
          <w:lang w:val="bg-BG"/>
        </w:rPr>
        <w:t xml:space="preserve">. </w:t>
      </w:r>
      <w:r w:rsidR="00C35120" w:rsidRPr="00C35120">
        <w:rPr>
          <w:sz w:val="24"/>
          <w:szCs w:val="24"/>
          <w:lang w:val="bg-BG"/>
        </w:rPr>
        <w:t>Описание на обектите на ниво ниско напрежение и точките за измерване по обособените  позиции</w:t>
      </w:r>
      <w:r w:rsidR="0006730C" w:rsidRPr="00C35120">
        <w:rPr>
          <w:sz w:val="24"/>
          <w:szCs w:val="24"/>
          <w:lang w:val="bg-BG"/>
        </w:rPr>
        <w:t>, са посочени</w:t>
      </w:r>
      <w:r w:rsidR="00C35120" w:rsidRPr="00C35120">
        <w:rPr>
          <w:sz w:val="24"/>
          <w:szCs w:val="24"/>
          <w:lang w:val="bg-BG"/>
        </w:rPr>
        <w:t xml:space="preserve"> съответно</w:t>
      </w:r>
      <w:r w:rsidR="0006730C" w:rsidRPr="00C35120">
        <w:rPr>
          <w:sz w:val="24"/>
          <w:szCs w:val="24"/>
          <w:lang w:val="bg-BG"/>
        </w:rPr>
        <w:t xml:space="preserve"> в Таблица № 1 и Таблица № 2 </w:t>
      </w:r>
      <w:r w:rsidR="004A7793" w:rsidRPr="00C35120">
        <w:rPr>
          <w:sz w:val="24"/>
          <w:szCs w:val="24"/>
          <w:lang w:val="bg-BG"/>
        </w:rPr>
        <w:t>към</w:t>
      </w:r>
      <w:r w:rsidR="0006730C" w:rsidRPr="00C35120">
        <w:rPr>
          <w:sz w:val="24"/>
          <w:szCs w:val="24"/>
          <w:lang w:val="bg-BG"/>
        </w:rPr>
        <w:t xml:space="preserve"> конкурсната документация.</w:t>
      </w:r>
    </w:p>
    <w:p w:rsidR="001370E8" w:rsidRPr="001370E8" w:rsidRDefault="001370E8" w:rsidP="005563E7">
      <w:pPr>
        <w:ind w:right="4"/>
        <w:jc w:val="both"/>
        <w:rPr>
          <w:sz w:val="24"/>
          <w:szCs w:val="24"/>
          <w:lang w:val="bg-BG"/>
        </w:rPr>
      </w:pPr>
      <w:r w:rsidRPr="001370E8">
        <w:rPr>
          <w:b/>
          <w:sz w:val="24"/>
          <w:szCs w:val="24"/>
          <w:lang w:val="bg-BG"/>
        </w:rPr>
        <w:t xml:space="preserve">2.3. </w:t>
      </w:r>
      <w:r>
        <w:rPr>
          <w:sz w:val="24"/>
          <w:szCs w:val="24"/>
          <w:lang w:val="bg-BG"/>
        </w:rPr>
        <w:t>Прогнозните количества за доставка на нетна активна електрическа енергия за периода от 1 /една година/ са, както следва:</w:t>
      </w:r>
    </w:p>
    <w:p w:rsidR="001370E8" w:rsidRPr="001370E8" w:rsidRDefault="001370E8" w:rsidP="001370E8">
      <w:pPr>
        <w:ind w:right="4"/>
        <w:jc w:val="both"/>
        <w:rPr>
          <w:b/>
          <w:sz w:val="24"/>
          <w:szCs w:val="24"/>
          <w:lang w:val="bg-BG"/>
        </w:rPr>
      </w:pPr>
      <w:r w:rsidRPr="001370E8">
        <w:rPr>
          <w:b/>
          <w:sz w:val="24"/>
          <w:szCs w:val="24"/>
          <w:lang w:val="bg-BG"/>
        </w:rPr>
        <w:t>- Обособена позиция № 1</w:t>
      </w:r>
      <w:r w:rsidRPr="001370E8">
        <w:rPr>
          <w:sz w:val="24"/>
          <w:szCs w:val="24"/>
          <w:lang w:val="bg-BG"/>
        </w:rPr>
        <w:t xml:space="preserve"> - </w:t>
      </w:r>
      <w:r w:rsidR="008D4057" w:rsidRPr="008D4057">
        <w:rPr>
          <w:sz w:val="24"/>
          <w:szCs w:val="24"/>
          <w:lang w:val="bg-BG"/>
        </w:rPr>
        <w:t>Избор на доставчик на електрическа енергия и координатор на балансираща група за обект с административен адрес: гр. София, ул. Иван Вазов № 3, присъединена на ниво ниско напрежение, за период от 1 година</w:t>
      </w:r>
      <w:r>
        <w:rPr>
          <w:sz w:val="24"/>
          <w:szCs w:val="24"/>
          <w:lang w:val="bg-BG"/>
        </w:rPr>
        <w:t xml:space="preserve"> </w:t>
      </w:r>
      <w:r w:rsidRPr="001370E8">
        <w:rPr>
          <w:b/>
          <w:sz w:val="24"/>
          <w:szCs w:val="24"/>
          <w:lang w:val="bg-BG"/>
        </w:rPr>
        <w:t>– 2</w:t>
      </w:r>
      <w:r w:rsidR="0012521E">
        <w:rPr>
          <w:b/>
          <w:sz w:val="24"/>
          <w:szCs w:val="24"/>
          <w:lang w:val="bg-BG"/>
        </w:rPr>
        <w:t>50</w:t>
      </w:r>
      <w:r w:rsidRPr="001370E8">
        <w:rPr>
          <w:b/>
          <w:sz w:val="24"/>
          <w:szCs w:val="24"/>
          <w:lang w:val="bg-BG"/>
        </w:rPr>
        <w:t xml:space="preserve"> </w:t>
      </w:r>
      <w:proofErr w:type="spellStart"/>
      <w:r w:rsidRPr="001370E8">
        <w:rPr>
          <w:b/>
          <w:sz w:val="24"/>
          <w:szCs w:val="24"/>
          <w:lang w:val="bg-BG"/>
        </w:rPr>
        <w:t>МВтч</w:t>
      </w:r>
      <w:proofErr w:type="spellEnd"/>
      <w:r w:rsidRPr="001370E8">
        <w:rPr>
          <w:b/>
          <w:sz w:val="24"/>
          <w:szCs w:val="24"/>
          <w:lang w:val="bg-BG"/>
        </w:rPr>
        <w:t>;</w:t>
      </w:r>
    </w:p>
    <w:p w:rsidR="00E867EA" w:rsidRDefault="001370E8" w:rsidP="001370E8">
      <w:pPr>
        <w:ind w:right="4"/>
        <w:jc w:val="both"/>
        <w:rPr>
          <w:b/>
          <w:sz w:val="24"/>
          <w:szCs w:val="24"/>
          <w:lang w:val="bg-BG"/>
        </w:rPr>
      </w:pPr>
      <w:r w:rsidRPr="001370E8">
        <w:rPr>
          <w:b/>
          <w:sz w:val="24"/>
          <w:szCs w:val="24"/>
          <w:lang w:val="bg-BG"/>
        </w:rPr>
        <w:t xml:space="preserve">- Обособена позиция № 2 </w:t>
      </w:r>
      <w:r w:rsidRPr="001370E8">
        <w:rPr>
          <w:sz w:val="24"/>
          <w:szCs w:val="24"/>
          <w:lang w:val="bg-BG"/>
        </w:rPr>
        <w:t xml:space="preserve">- </w:t>
      </w:r>
      <w:r w:rsidR="008D4057" w:rsidRPr="008D4057">
        <w:rPr>
          <w:sz w:val="24"/>
          <w:szCs w:val="24"/>
          <w:lang w:val="bg-BG"/>
        </w:rPr>
        <w:t xml:space="preserve">Избор на доставчик на електрическа енергия и координатор на балансираща група за почивните бази към Поделение за почивна дейност, собственост на „Холдинг БДЖ“ ЕАД: ЦПВК – Паничище, ПВЦ – Приморско, ПВЦ – </w:t>
      </w:r>
      <w:proofErr w:type="spellStart"/>
      <w:r w:rsidR="008D4057" w:rsidRPr="008D4057">
        <w:rPr>
          <w:sz w:val="24"/>
          <w:szCs w:val="24"/>
          <w:lang w:val="bg-BG"/>
        </w:rPr>
        <w:t>Росенец</w:t>
      </w:r>
      <w:proofErr w:type="spellEnd"/>
      <w:r w:rsidR="008D4057" w:rsidRPr="008D4057">
        <w:rPr>
          <w:sz w:val="24"/>
          <w:szCs w:val="24"/>
          <w:lang w:val="bg-BG"/>
        </w:rPr>
        <w:t xml:space="preserve">, ПВЦ – Железничар, ПБ – </w:t>
      </w:r>
      <w:proofErr w:type="spellStart"/>
      <w:r w:rsidR="008D4057" w:rsidRPr="008D4057">
        <w:rPr>
          <w:sz w:val="24"/>
          <w:szCs w:val="24"/>
          <w:lang w:val="bg-BG"/>
        </w:rPr>
        <w:t>Фичоза</w:t>
      </w:r>
      <w:proofErr w:type="spellEnd"/>
      <w:r w:rsidR="008D4057" w:rsidRPr="008D4057">
        <w:rPr>
          <w:sz w:val="24"/>
          <w:szCs w:val="24"/>
          <w:lang w:val="bg-BG"/>
        </w:rPr>
        <w:t xml:space="preserve">, ПВЦ – Вонеща вода, ПБ – </w:t>
      </w:r>
      <w:proofErr w:type="spellStart"/>
      <w:r w:rsidR="008D4057" w:rsidRPr="008D4057">
        <w:rPr>
          <w:sz w:val="24"/>
          <w:szCs w:val="24"/>
          <w:lang w:val="bg-BG"/>
        </w:rPr>
        <w:t>Боаза</w:t>
      </w:r>
      <w:proofErr w:type="spellEnd"/>
      <w:r w:rsidR="008D4057" w:rsidRPr="008D4057">
        <w:rPr>
          <w:sz w:val="24"/>
          <w:szCs w:val="24"/>
          <w:lang w:val="bg-BG"/>
        </w:rPr>
        <w:t xml:space="preserve"> и ПВЦ – Родина, присъединени на ниво ниско напрежение, за период от 1 година</w:t>
      </w:r>
      <w:r>
        <w:rPr>
          <w:sz w:val="24"/>
          <w:szCs w:val="24"/>
          <w:lang w:val="bg-BG"/>
        </w:rPr>
        <w:t xml:space="preserve"> – </w:t>
      </w:r>
      <w:r w:rsidR="0012521E">
        <w:rPr>
          <w:b/>
          <w:sz w:val="24"/>
          <w:szCs w:val="24"/>
          <w:lang w:val="bg-BG"/>
        </w:rPr>
        <w:t xml:space="preserve">350 </w:t>
      </w:r>
      <w:proofErr w:type="spellStart"/>
      <w:r w:rsidR="0012521E">
        <w:rPr>
          <w:b/>
          <w:sz w:val="24"/>
          <w:szCs w:val="24"/>
          <w:lang w:val="bg-BG"/>
        </w:rPr>
        <w:t>МВтч</w:t>
      </w:r>
      <w:proofErr w:type="spellEnd"/>
      <w:r w:rsidR="0012521E">
        <w:rPr>
          <w:b/>
          <w:sz w:val="24"/>
          <w:szCs w:val="24"/>
          <w:lang w:val="bg-BG"/>
        </w:rPr>
        <w:t>.</w:t>
      </w:r>
    </w:p>
    <w:p w:rsidR="001370E8" w:rsidRPr="001370E8" w:rsidRDefault="001370E8" w:rsidP="001370E8">
      <w:pPr>
        <w:ind w:right="4"/>
        <w:jc w:val="both"/>
        <w:rPr>
          <w:b/>
          <w:sz w:val="24"/>
          <w:szCs w:val="24"/>
          <w:lang w:val="bg-BG"/>
        </w:rPr>
      </w:pPr>
    </w:p>
    <w:p w:rsidR="006E34CC" w:rsidRPr="00723224" w:rsidRDefault="008E49FF" w:rsidP="00E867EA">
      <w:pPr>
        <w:ind w:right="4"/>
        <w:jc w:val="both"/>
        <w:rPr>
          <w:sz w:val="24"/>
          <w:szCs w:val="24"/>
          <w:lang w:val="bg-BG"/>
        </w:rPr>
      </w:pPr>
      <w:r>
        <w:rPr>
          <w:b/>
          <w:sz w:val="24"/>
          <w:szCs w:val="24"/>
          <w:lang w:val="bg-BG"/>
        </w:rPr>
        <w:t xml:space="preserve">ІІ. </w:t>
      </w:r>
      <w:r w:rsidR="00E867EA" w:rsidRPr="00723224">
        <w:rPr>
          <w:b/>
          <w:sz w:val="24"/>
          <w:szCs w:val="24"/>
          <w:lang w:val="bg-BG"/>
        </w:rPr>
        <w:t>УСЛОВИЯ НА КОНКУРСА</w:t>
      </w:r>
    </w:p>
    <w:p w:rsidR="006A58EE" w:rsidRPr="006A58EE"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t>1.</w:t>
      </w:r>
      <w:r w:rsidRPr="006A58EE">
        <w:rPr>
          <w:b/>
          <w:sz w:val="24"/>
          <w:szCs w:val="24"/>
          <w:lang w:val="bg-BG"/>
        </w:rPr>
        <w:tab/>
      </w:r>
      <w:r w:rsidRPr="006A58EE">
        <w:rPr>
          <w:sz w:val="24"/>
          <w:szCs w:val="24"/>
          <w:lang w:val="bg-BG"/>
        </w:rPr>
        <w:t>Участникът е длъжен да включи Възложителя в пазара на балансираща енергия, като непряк член в стандартна балансираща група с координатор Изпълнителя, без Възложителя да заплаща такса за участие.</w:t>
      </w:r>
    </w:p>
    <w:p w:rsidR="006A58EE" w:rsidRPr="006A58EE"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t>2.</w:t>
      </w:r>
      <w:r w:rsidRPr="006A58EE">
        <w:rPr>
          <w:sz w:val="24"/>
          <w:szCs w:val="24"/>
          <w:lang w:val="bg-BG"/>
        </w:rPr>
        <w:tab/>
        <w:t>Участникът следва да предоставя изисканите от Възложителя графици и различни справки.</w:t>
      </w:r>
    </w:p>
    <w:p w:rsidR="006A58EE" w:rsidRPr="006A58EE"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t>3.</w:t>
      </w:r>
      <w:r w:rsidRPr="006A58EE">
        <w:rPr>
          <w:b/>
          <w:sz w:val="24"/>
          <w:szCs w:val="24"/>
          <w:lang w:val="bg-BG"/>
        </w:rPr>
        <w:tab/>
      </w:r>
      <w:r w:rsidRPr="006A58EE">
        <w:rPr>
          <w:sz w:val="24"/>
          <w:szCs w:val="24"/>
          <w:lang w:val="bg-BG"/>
        </w:rPr>
        <w:t>Участникът следва да отговаря за прогнозирането и администрирането на графиците и обмена на информация с ЕРП и ЕСО ЕАД.</w:t>
      </w:r>
    </w:p>
    <w:p w:rsidR="006A58EE" w:rsidRPr="006A58EE"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lastRenderedPageBreak/>
        <w:t>4.</w:t>
      </w:r>
      <w:r w:rsidRPr="006A58EE">
        <w:rPr>
          <w:sz w:val="24"/>
          <w:szCs w:val="24"/>
          <w:lang w:val="bg-BG"/>
        </w:rPr>
        <w:tab/>
        <w:t>Възложителя заплаща веднъж месечно, след предоставяне на фактура в срок до 8 (осем) работни дни, действително изразходвана активна електрическа енергия, отчетена по измервателни уреди по цена предложена от Участника.</w:t>
      </w:r>
    </w:p>
    <w:p w:rsidR="000E55D3"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t>5.</w:t>
      </w:r>
      <w:r w:rsidRPr="006A58EE">
        <w:rPr>
          <w:b/>
          <w:sz w:val="24"/>
          <w:szCs w:val="24"/>
          <w:lang w:val="bg-BG"/>
        </w:rPr>
        <w:tab/>
      </w:r>
      <w:r w:rsidR="00341F00">
        <w:rPr>
          <w:sz w:val="24"/>
          <w:szCs w:val="24"/>
          <w:lang w:val="bg-BG"/>
        </w:rPr>
        <w:t>Разходите</w:t>
      </w:r>
      <w:r w:rsidR="000E55D3" w:rsidRPr="000E55D3">
        <w:rPr>
          <w:sz w:val="24"/>
          <w:szCs w:val="24"/>
          <w:lang w:val="bg-BG"/>
        </w:rPr>
        <w:t>, свързани с администриране и балансиране на доставянето на електрическа енергия</w:t>
      </w:r>
      <w:r w:rsidR="00341F00">
        <w:rPr>
          <w:sz w:val="24"/>
          <w:szCs w:val="24"/>
          <w:lang w:val="bg-BG"/>
        </w:rPr>
        <w:t xml:space="preserve"> до обектите на „Холдинг БДЖ“ ЕАД, </w:t>
      </w:r>
      <w:r w:rsidR="001420DA">
        <w:rPr>
          <w:sz w:val="24"/>
          <w:szCs w:val="24"/>
          <w:lang w:val="bg-BG"/>
        </w:rPr>
        <w:t xml:space="preserve">с поисканите от Възложителя графици и различни справки, </w:t>
      </w:r>
      <w:r w:rsidR="003E1AAB">
        <w:rPr>
          <w:sz w:val="24"/>
          <w:szCs w:val="24"/>
          <w:lang w:val="bg-BG"/>
        </w:rPr>
        <w:t xml:space="preserve">с прогнозирането и администрирането на графиците и обмена на информация с лицензираното електроразпределително предприятие и ЕСО ЕАД, </w:t>
      </w:r>
      <w:r w:rsidR="00341F00">
        <w:rPr>
          <w:sz w:val="24"/>
          <w:szCs w:val="24"/>
          <w:lang w:val="bg-BG"/>
        </w:rPr>
        <w:t>както</w:t>
      </w:r>
      <w:r w:rsidR="000E55D3" w:rsidRPr="000E55D3">
        <w:rPr>
          <w:sz w:val="24"/>
          <w:szCs w:val="24"/>
          <w:lang w:val="bg-BG"/>
        </w:rPr>
        <w:t xml:space="preserve"> и всички други разходи</w:t>
      </w:r>
      <w:r w:rsidR="00341F00">
        <w:rPr>
          <w:sz w:val="24"/>
          <w:szCs w:val="24"/>
          <w:lang w:val="bg-BG"/>
        </w:rPr>
        <w:t>, свързани</w:t>
      </w:r>
      <w:r w:rsidR="000E55D3">
        <w:rPr>
          <w:sz w:val="24"/>
          <w:szCs w:val="24"/>
          <w:lang w:val="bg-BG"/>
        </w:rPr>
        <w:t xml:space="preserve"> </w:t>
      </w:r>
      <w:r w:rsidR="00341F00">
        <w:rPr>
          <w:sz w:val="24"/>
          <w:szCs w:val="24"/>
          <w:lang w:val="bg-BG"/>
        </w:rPr>
        <w:t xml:space="preserve">с </w:t>
      </w:r>
      <w:r w:rsidR="000E55D3">
        <w:rPr>
          <w:sz w:val="24"/>
          <w:szCs w:val="24"/>
          <w:lang w:val="bg-BG"/>
        </w:rPr>
        <w:t>изпълнението на поръчката</w:t>
      </w:r>
      <w:r w:rsidR="000E55D3" w:rsidRPr="000E55D3">
        <w:rPr>
          <w:sz w:val="24"/>
          <w:szCs w:val="24"/>
          <w:lang w:val="bg-BG"/>
        </w:rPr>
        <w:t xml:space="preserve">, </w:t>
      </w:r>
      <w:r w:rsidR="000E55D3">
        <w:rPr>
          <w:sz w:val="24"/>
          <w:szCs w:val="24"/>
          <w:lang w:val="bg-BG"/>
        </w:rPr>
        <w:t>включително и</w:t>
      </w:r>
      <w:r w:rsidR="003E1AAB">
        <w:rPr>
          <w:sz w:val="24"/>
          <w:szCs w:val="24"/>
          <w:lang w:val="bg-BG"/>
        </w:rPr>
        <w:t xml:space="preserve"> регистрираните</w:t>
      </w:r>
      <w:r w:rsidR="000E55D3">
        <w:rPr>
          <w:sz w:val="24"/>
          <w:szCs w:val="24"/>
          <w:lang w:val="bg-BG"/>
        </w:rPr>
        <w:t xml:space="preserve"> небаланси на електрическа енергия ще бъдат за сметка на избрания доставчик.</w:t>
      </w:r>
    </w:p>
    <w:p w:rsidR="00341F00"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t>6.</w:t>
      </w:r>
      <w:r w:rsidRPr="006A58EE">
        <w:rPr>
          <w:sz w:val="24"/>
          <w:szCs w:val="24"/>
          <w:lang w:val="bg-BG"/>
        </w:rPr>
        <w:tab/>
      </w:r>
      <w:r w:rsidR="00341F00">
        <w:rPr>
          <w:sz w:val="24"/>
          <w:szCs w:val="24"/>
          <w:lang w:val="bg-BG"/>
        </w:rPr>
        <w:t>Ц</w:t>
      </w:r>
      <w:r w:rsidR="000E55D3" w:rsidRPr="000E55D3">
        <w:rPr>
          <w:sz w:val="24"/>
          <w:szCs w:val="24"/>
          <w:lang w:val="bg-BG"/>
        </w:rPr>
        <w:t>ен</w:t>
      </w:r>
      <w:r w:rsidR="00341F00">
        <w:rPr>
          <w:sz w:val="24"/>
          <w:szCs w:val="24"/>
          <w:lang w:val="bg-BG"/>
        </w:rPr>
        <w:t>ите</w:t>
      </w:r>
      <w:r w:rsidR="000E55D3" w:rsidRPr="000E55D3">
        <w:rPr>
          <w:sz w:val="24"/>
          <w:szCs w:val="24"/>
          <w:lang w:val="bg-BG"/>
        </w:rPr>
        <w:t xml:space="preserve"> за задължение към обществото, за пренос през </w:t>
      </w:r>
      <w:proofErr w:type="spellStart"/>
      <w:r w:rsidR="000E55D3" w:rsidRPr="000E55D3">
        <w:rPr>
          <w:sz w:val="24"/>
          <w:szCs w:val="24"/>
          <w:lang w:val="bg-BG"/>
        </w:rPr>
        <w:t>електропреносна</w:t>
      </w:r>
      <w:proofErr w:type="spellEnd"/>
      <w:r w:rsidR="000E55D3" w:rsidRPr="000E55D3">
        <w:rPr>
          <w:sz w:val="24"/>
          <w:szCs w:val="24"/>
          <w:lang w:val="bg-BG"/>
        </w:rPr>
        <w:t xml:space="preserve"> мрежа, за достъп до електропреносната мрежа, за достъп до електроразпределителната мрежа, за пренос през електроразпределителна мрежа, акциз, ДДС и други законово въведени от компетентните органи цени, както и съответните суми за мрежови услуги по действащите и определени от КЕВР и/или друг компетентен орган цени за съответния период</w:t>
      </w:r>
      <w:r w:rsidR="000E55D3">
        <w:rPr>
          <w:sz w:val="24"/>
          <w:szCs w:val="24"/>
          <w:lang w:val="bg-BG"/>
        </w:rPr>
        <w:t xml:space="preserve"> </w:t>
      </w:r>
      <w:r w:rsidR="00341F00">
        <w:rPr>
          <w:sz w:val="24"/>
          <w:szCs w:val="24"/>
          <w:lang w:val="bg-BG"/>
        </w:rPr>
        <w:t>са задължение на възложителя.</w:t>
      </w:r>
    </w:p>
    <w:p w:rsidR="006A58EE" w:rsidRPr="006A58EE" w:rsidRDefault="006A58EE" w:rsidP="006A58EE">
      <w:pPr>
        <w:pStyle w:val="ListParagraph"/>
        <w:tabs>
          <w:tab w:val="left" w:pos="0"/>
          <w:tab w:val="left" w:pos="426"/>
        </w:tabs>
        <w:ind w:left="0" w:right="-22"/>
        <w:jc w:val="both"/>
        <w:rPr>
          <w:sz w:val="24"/>
          <w:szCs w:val="24"/>
          <w:lang w:val="bg-BG"/>
        </w:rPr>
      </w:pPr>
    </w:p>
    <w:p w:rsidR="003D3B6E" w:rsidRDefault="00D73224" w:rsidP="005563E7">
      <w:pPr>
        <w:pStyle w:val="ListParagraph"/>
        <w:tabs>
          <w:tab w:val="left" w:pos="284"/>
        </w:tabs>
        <w:ind w:left="0" w:right="-22"/>
        <w:jc w:val="both"/>
        <w:rPr>
          <w:b/>
          <w:caps/>
          <w:sz w:val="24"/>
          <w:szCs w:val="24"/>
          <w:lang w:val="bg-BG"/>
        </w:rPr>
      </w:pPr>
      <w:r w:rsidRPr="00D73224">
        <w:rPr>
          <w:b/>
          <w:caps/>
          <w:sz w:val="24"/>
          <w:szCs w:val="24"/>
          <w:lang w:val="bg-BG"/>
        </w:rPr>
        <w:t>ІІІ.</w:t>
      </w:r>
      <w:r w:rsidR="00E867EA" w:rsidRPr="00D73224">
        <w:rPr>
          <w:caps/>
          <w:sz w:val="24"/>
          <w:szCs w:val="24"/>
          <w:lang w:val="bg-BG"/>
        </w:rPr>
        <w:t xml:space="preserve"> </w:t>
      </w:r>
      <w:r w:rsidR="00E867EA" w:rsidRPr="00D73224">
        <w:rPr>
          <w:b/>
          <w:caps/>
          <w:sz w:val="24"/>
          <w:szCs w:val="24"/>
        </w:rPr>
        <w:t>Изисквания към участниците</w:t>
      </w:r>
    </w:p>
    <w:p w:rsidR="00083240" w:rsidRPr="00083240" w:rsidRDefault="006B62AE" w:rsidP="00422F11">
      <w:pPr>
        <w:pStyle w:val="ListParagraph"/>
        <w:tabs>
          <w:tab w:val="left" w:pos="284"/>
        </w:tabs>
        <w:ind w:left="0" w:right="-22"/>
        <w:jc w:val="both"/>
        <w:rPr>
          <w:sz w:val="24"/>
          <w:szCs w:val="24"/>
          <w:lang w:val="bg-BG"/>
        </w:rPr>
      </w:pPr>
      <w:r>
        <w:rPr>
          <w:b/>
          <w:sz w:val="24"/>
          <w:szCs w:val="24"/>
          <w:lang w:val="bg-BG"/>
        </w:rPr>
        <w:t>1.</w:t>
      </w:r>
      <w:r w:rsidR="00083240">
        <w:rPr>
          <w:b/>
          <w:sz w:val="24"/>
          <w:szCs w:val="24"/>
          <w:lang w:val="bg-BG"/>
        </w:rPr>
        <w:t xml:space="preserve"> </w:t>
      </w:r>
      <w:r w:rsidR="008F2E9E">
        <w:rPr>
          <w:sz w:val="24"/>
          <w:szCs w:val="24"/>
          <w:lang w:val="bg-BG"/>
        </w:rPr>
        <w:t>Участниците</w:t>
      </w:r>
      <w:r w:rsidR="00083240" w:rsidRPr="00083240">
        <w:rPr>
          <w:sz w:val="24"/>
          <w:szCs w:val="24"/>
          <w:lang w:val="bg-BG"/>
        </w:rPr>
        <w:t xml:space="preserve"> в конкурса следва да представи своето предложение във формата и съдържанието, съгласно изискванията на Възложителя. </w:t>
      </w:r>
    </w:p>
    <w:p w:rsidR="00991FF5" w:rsidRPr="00754F3B" w:rsidRDefault="006B62AE" w:rsidP="005563E7">
      <w:pPr>
        <w:pStyle w:val="ListParagraph"/>
        <w:tabs>
          <w:tab w:val="left" w:pos="284"/>
          <w:tab w:val="left" w:pos="709"/>
        </w:tabs>
        <w:ind w:left="0"/>
        <w:jc w:val="both"/>
        <w:rPr>
          <w:b/>
          <w:sz w:val="24"/>
          <w:szCs w:val="24"/>
          <w:lang w:val="bg-BG"/>
        </w:rPr>
      </w:pPr>
      <w:r>
        <w:rPr>
          <w:b/>
          <w:sz w:val="24"/>
          <w:szCs w:val="24"/>
          <w:lang w:val="bg-BG"/>
        </w:rPr>
        <w:t>2.</w:t>
      </w:r>
      <w:r w:rsidR="00083240">
        <w:rPr>
          <w:b/>
          <w:sz w:val="24"/>
          <w:szCs w:val="24"/>
          <w:lang w:val="bg-BG"/>
        </w:rPr>
        <w:t xml:space="preserve"> </w:t>
      </w:r>
      <w:r w:rsidR="00991FF5" w:rsidRPr="00723224">
        <w:rPr>
          <w:sz w:val="24"/>
          <w:szCs w:val="24"/>
          <w:lang w:val="bg-BG"/>
        </w:rPr>
        <w:t xml:space="preserve"> </w:t>
      </w:r>
      <w:r w:rsidR="008F2E9E" w:rsidRPr="00951A08">
        <w:rPr>
          <w:b/>
          <w:sz w:val="24"/>
          <w:szCs w:val="24"/>
          <w:lang w:val="bg-BG"/>
        </w:rPr>
        <w:t xml:space="preserve">Участниците </w:t>
      </w:r>
      <w:r w:rsidR="00991FF5" w:rsidRPr="00951A08">
        <w:rPr>
          <w:b/>
          <w:sz w:val="24"/>
          <w:szCs w:val="24"/>
          <w:lang w:val="bg-BG"/>
        </w:rPr>
        <w:t>се представляват от законните си представители или от лица,</w:t>
      </w:r>
      <w:r w:rsidR="00991FF5" w:rsidRPr="00723224">
        <w:rPr>
          <w:sz w:val="24"/>
          <w:szCs w:val="24"/>
          <w:lang w:val="bg-BG"/>
        </w:rPr>
        <w:t xml:space="preserve"> </w:t>
      </w:r>
      <w:r w:rsidR="00991FF5" w:rsidRPr="00754F3B">
        <w:rPr>
          <w:b/>
          <w:sz w:val="24"/>
          <w:szCs w:val="24"/>
          <w:lang w:val="bg-BG"/>
        </w:rPr>
        <w:t xml:space="preserve">изрично упълномощени за участие в настоящия конкурс, което се доказва с </w:t>
      </w:r>
      <w:r w:rsidR="009A1BAC" w:rsidRPr="00754F3B">
        <w:rPr>
          <w:b/>
          <w:sz w:val="24"/>
          <w:szCs w:val="24"/>
          <w:lang w:val="bg-BG"/>
        </w:rPr>
        <w:t xml:space="preserve">изрично </w:t>
      </w:r>
      <w:r w:rsidR="00991FF5" w:rsidRPr="00754F3B">
        <w:rPr>
          <w:b/>
          <w:sz w:val="24"/>
          <w:szCs w:val="24"/>
          <w:lang w:val="bg-BG"/>
        </w:rPr>
        <w:t>нотариално заверено пълномощно.</w:t>
      </w:r>
    </w:p>
    <w:p w:rsidR="00083240" w:rsidRDefault="00991FF5" w:rsidP="005563E7">
      <w:pPr>
        <w:tabs>
          <w:tab w:val="num" w:pos="4003"/>
        </w:tabs>
        <w:jc w:val="both"/>
        <w:rPr>
          <w:sz w:val="24"/>
          <w:szCs w:val="24"/>
          <w:lang w:val="bg-BG"/>
        </w:rPr>
      </w:pPr>
      <w:r w:rsidRPr="00991FF5">
        <w:rPr>
          <w:b/>
          <w:sz w:val="24"/>
          <w:szCs w:val="24"/>
          <w:lang w:val="bg-BG"/>
        </w:rPr>
        <w:t>3.</w:t>
      </w:r>
      <w:r>
        <w:rPr>
          <w:sz w:val="24"/>
          <w:szCs w:val="24"/>
          <w:lang w:val="bg-BG"/>
        </w:rPr>
        <w:t xml:space="preserve"> </w:t>
      </w:r>
      <w:r w:rsidR="00083240" w:rsidRPr="00083240">
        <w:rPr>
          <w:sz w:val="24"/>
          <w:szCs w:val="24"/>
          <w:lang w:val="bg-BG"/>
        </w:rPr>
        <w:t>Кандидатът за участие в конкурса трябва:</w:t>
      </w:r>
    </w:p>
    <w:p w:rsidR="00A16C01" w:rsidRPr="00A16C01" w:rsidRDefault="00A16C01" w:rsidP="00A16C01">
      <w:pPr>
        <w:tabs>
          <w:tab w:val="num" w:pos="567"/>
        </w:tabs>
        <w:jc w:val="both"/>
        <w:rPr>
          <w:sz w:val="24"/>
          <w:szCs w:val="24"/>
          <w:lang w:val="bg-BG"/>
        </w:rPr>
      </w:pPr>
      <w:r>
        <w:rPr>
          <w:b/>
          <w:sz w:val="24"/>
          <w:szCs w:val="24"/>
          <w:lang w:val="bg-BG"/>
        </w:rPr>
        <w:t xml:space="preserve">3.1. </w:t>
      </w:r>
      <w:r w:rsidRPr="00A16C01">
        <w:rPr>
          <w:sz w:val="24"/>
          <w:szCs w:val="24"/>
          <w:lang w:val="bg-BG"/>
        </w:rPr>
        <w:t>Да е лицензиран като търговец на електрическа енергия съгласно чл. 39, във връзка с чл. 69 и чл. 69а от Закона за енергетиката и координатор на стандартна балансираща група.</w:t>
      </w:r>
      <w:r w:rsidR="008F2E9E">
        <w:rPr>
          <w:sz w:val="24"/>
          <w:szCs w:val="24"/>
          <w:lang w:val="bg-BG"/>
        </w:rPr>
        <w:t xml:space="preserve"> Участникът следва да притежава валиден лиценз за дейността „Търговия с електрическа енергия“ и за дейността „Координатор на стандартна балансираща група“, издаден от КЕВР.</w:t>
      </w:r>
    </w:p>
    <w:p w:rsidR="00A16C01" w:rsidRPr="00A16C01" w:rsidRDefault="00A16C01" w:rsidP="00A16C01">
      <w:pPr>
        <w:tabs>
          <w:tab w:val="num" w:pos="567"/>
        </w:tabs>
        <w:jc w:val="both"/>
        <w:rPr>
          <w:sz w:val="24"/>
          <w:szCs w:val="24"/>
          <w:lang w:val="bg-BG"/>
        </w:rPr>
      </w:pPr>
      <w:r>
        <w:rPr>
          <w:b/>
          <w:sz w:val="24"/>
          <w:szCs w:val="24"/>
          <w:lang w:val="bg-BG"/>
        </w:rPr>
        <w:t xml:space="preserve">3.2. </w:t>
      </w:r>
      <w:r w:rsidRPr="00A16C01">
        <w:rPr>
          <w:sz w:val="24"/>
          <w:szCs w:val="24"/>
          <w:lang w:val="bg-BG"/>
        </w:rPr>
        <w:t xml:space="preserve">Да е включен в </w:t>
      </w:r>
      <w:r w:rsidR="008F2E9E">
        <w:rPr>
          <w:sz w:val="24"/>
          <w:szCs w:val="24"/>
          <w:lang w:val="bg-BG"/>
        </w:rPr>
        <w:t>Р</w:t>
      </w:r>
      <w:r w:rsidRPr="00A16C01">
        <w:rPr>
          <w:sz w:val="24"/>
          <w:szCs w:val="24"/>
          <w:lang w:val="bg-BG"/>
        </w:rPr>
        <w:t xml:space="preserve">егистъра на търговските участници и в </w:t>
      </w:r>
      <w:r w:rsidR="008F2E9E">
        <w:rPr>
          <w:sz w:val="24"/>
          <w:szCs w:val="24"/>
          <w:lang w:val="bg-BG"/>
        </w:rPr>
        <w:t>Р</w:t>
      </w:r>
      <w:r w:rsidRPr="00A16C01">
        <w:rPr>
          <w:sz w:val="24"/>
          <w:szCs w:val="24"/>
          <w:lang w:val="bg-BG"/>
        </w:rPr>
        <w:t>егистъра на координаторите на стандартни балансиращи групи на Енергийния системен оператор /ЕСО</w:t>
      </w:r>
      <w:r w:rsidR="008F2E9E">
        <w:rPr>
          <w:sz w:val="24"/>
          <w:szCs w:val="24"/>
          <w:lang w:val="bg-BG"/>
        </w:rPr>
        <w:t xml:space="preserve">/ ЕАД </w:t>
      </w:r>
      <w:r w:rsidRPr="00A16C01">
        <w:rPr>
          <w:sz w:val="24"/>
          <w:szCs w:val="24"/>
          <w:lang w:val="bg-BG"/>
        </w:rPr>
        <w:t>със статут „активен“.</w:t>
      </w:r>
    </w:p>
    <w:p w:rsidR="00A16C01" w:rsidRPr="00A16C01" w:rsidRDefault="00A16C01" w:rsidP="00A16C01">
      <w:pPr>
        <w:tabs>
          <w:tab w:val="num" w:pos="567"/>
        </w:tabs>
        <w:jc w:val="both"/>
        <w:rPr>
          <w:sz w:val="24"/>
          <w:szCs w:val="24"/>
          <w:lang w:val="bg-BG"/>
        </w:rPr>
      </w:pPr>
      <w:r>
        <w:rPr>
          <w:b/>
          <w:sz w:val="24"/>
          <w:szCs w:val="24"/>
          <w:lang w:val="bg-BG"/>
        </w:rPr>
        <w:t>3.</w:t>
      </w:r>
      <w:proofErr w:type="spellStart"/>
      <w:r>
        <w:rPr>
          <w:b/>
          <w:sz w:val="24"/>
          <w:szCs w:val="24"/>
          <w:lang w:val="bg-BG"/>
        </w:rPr>
        <w:t>3</w:t>
      </w:r>
      <w:proofErr w:type="spellEnd"/>
      <w:r>
        <w:rPr>
          <w:b/>
          <w:sz w:val="24"/>
          <w:szCs w:val="24"/>
          <w:lang w:val="bg-BG"/>
        </w:rPr>
        <w:t xml:space="preserve">. </w:t>
      </w:r>
      <w:r w:rsidRPr="00A16C01">
        <w:rPr>
          <w:sz w:val="24"/>
          <w:szCs w:val="24"/>
          <w:lang w:val="bg-BG"/>
        </w:rPr>
        <w:t xml:space="preserve">Да има успешно внедрена система за управление на качеството по БДС EN ISO 9001(или еквивалент) с обхват „търговия с електрическа енергия и координатор на стандартна балансираща група”. </w:t>
      </w:r>
    </w:p>
    <w:p w:rsidR="00A16C01" w:rsidRPr="00A16C01" w:rsidRDefault="00A16C01" w:rsidP="00A16C01">
      <w:pPr>
        <w:tabs>
          <w:tab w:val="num" w:pos="567"/>
        </w:tabs>
        <w:jc w:val="both"/>
        <w:rPr>
          <w:sz w:val="24"/>
          <w:szCs w:val="24"/>
          <w:lang w:val="bg-BG"/>
        </w:rPr>
      </w:pPr>
      <w:r>
        <w:rPr>
          <w:b/>
          <w:sz w:val="24"/>
          <w:szCs w:val="24"/>
          <w:lang w:val="bg-BG"/>
        </w:rPr>
        <w:t xml:space="preserve">3.4. </w:t>
      </w:r>
      <w:r w:rsidRPr="00A16C01">
        <w:rPr>
          <w:sz w:val="24"/>
          <w:szCs w:val="24"/>
          <w:lang w:val="bg-BG"/>
        </w:rPr>
        <w:t>Да декларира, че наличното му портфолио е най-малко два пъти по-голямо от годишната консумация на електроенергия на Възложителя, чрез издадено удостоверение от ЕСО ЕАД за последните 3 /три/ отчетни месеца, предхождащи подаването на офертата.</w:t>
      </w:r>
    </w:p>
    <w:p w:rsidR="00A16C01" w:rsidRPr="00A16C01" w:rsidRDefault="00A16C01" w:rsidP="00A16C01">
      <w:pPr>
        <w:jc w:val="both"/>
        <w:rPr>
          <w:sz w:val="24"/>
          <w:szCs w:val="24"/>
          <w:lang w:val="bg-BG"/>
        </w:rPr>
      </w:pPr>
      <w:r>
        <w:rPr>
          <w:b/>
          <w:sz w:val="24"/>
          <w:szCs w:val="24"/>
          <w:lang w:val="bg-BG"/>
        </w:rPr>
        <w:t xml:space="preserve">3.5. </w:t>
      </w:r>
      <w:r w:rsidRPr="00A16C01">
        <w:rPr>
          <w:sz w:val="24"/>
          <w:szCs w:val="24"/>
          <w:lang w:val="bg-BG"/>
        </w:rPr>
        <w:t>Да декларира, че регистрацията за смяна на доставчик пред лицензирано ЕРП на територията, на която се намират измервателните точки на ЕСО ЕАД, ще бъде за негова сметка.</w:t>
      </w:r>
    </w:p>
    <w:p w:rsidR="00083240" w:rsidRPr="00083240" w:rsidRDefault="00991FF5" w:rsidP="005563E7">
      <w:pPr>
        <w:pStyle w:val="ListParagraph"/>
        <w:widowControl w:val="0"/>
        <w:autoSpaceDE w:val="0"/>
        <w:autoSpaceDN w:val="0"/>
        <w:adjustRightInd w:val="0"/>
        <w:ind w:left="0"/>
        <w:jc w:val="both"/>
        <w:rPr>
          <w:sz w:val="24"/>
          <w:szCs w:val="24"/>
          <w:lang w:val="bg-BG"/>
        </w:rPr>
      </w:pPr>
      <w:r>
        <w:rPr>
          <w:b/>
          <w:sz w:val="24"/>
          <w:szCs w:val="24"/>
          <w:lang w:val="bg-BG"/>
        </w:rPr>
        <w:t>3</w:t>
      </w:r>
      <w:r w:rsidR="00D73224">
        <w:rPr>
          <w:b/>
          <w:sz w:val="24"/>
          <w:szCs w:val="24"/>
          <w:lang w:val="bg-BG"/>
        </w:rPr>
        <w:t>.</w:t>
      </w:r>
      <w:r w:rsidR="00A16C01">
        <w:rPr>
          <w:b/>
          <w:sz w:val="24"/>
          <w:szCs w:val="24"/>
          <w:lang w:val="bg-BG"/>
        </w:rPr>
        <w:t>6</w:t>
      </w:r>
      <w:r w:rsidR="006B62AE">
        <w:rPr>
          <w:b/>
          <w:sz w:val="24"/>
          <w:szCs w:val="24"/>
          <w:lang w:val="bg-BG"/>
        </w:rPr>
        <w:t>.</w:t>
      </w:r>
      <w:r w:rsidR="00083240">
        <w:rPr>
          <w:b/>
          <w:sz w:val="24"/>
          <w:szCs w:val="24"/>
          <w:lang w:val="bg-BG"/>
        </w:rPr>
        <w:t xml:space="preserve"> </w:t>
      </w:r>
      <w:r w:rsidR="006B62AE" w:rsidRPr="004A7793">
        <w:rPr>
          <w:sz w:val="24"/>
          <w:szCs w:val="24"/>
          <w:lang w:val="bg-BG"/>
        </w:rPr>
        <w:t>Д</w:t>
      </w:r>
      <w:r w:rsidR="00083240" w:rsidRPr="004A7793">
        <w:rPr>
          <w:sz w:val="24"/>
          <w:szCs w:val="24"/>
          <w:lang w:val="bg-BG"/>
        </w:rPr>
        <w:t>а</w:t>
      </w:r>
      <w:r w:rsidR="00083240" w:rsidRPr="00083240">
        <w:rPr>
          <w:b/>
          <w:sz w:val="24"/>
          <w:szCs w:val="24"/>
          <w:lang w:val="bg-BG"/>
        </w:rPr>
        <w:t xml:space="preserve"> </w:t>
      </w:r>
      <w:r w:rsidR="00083240" w:rsidRPr="00083240">
        <w:rPr>
          <w:sz w:val="24"/>
          <w:szCs w:val="24"/>
          <w:lang w:val="bg-BG"/>
        </w:rPr>
        <w:t xml:space="preserve">не е свързано </w:t>
      </w:r>
      <w:r w:rsidR="007C3787" w:rsidRPr="007C3787">
        <w:rPr>
          <w:sz w:val="24"/>
          <w:szCs w:val="24"/>
          <w:lang w:val="bg-BG"/>
        </w:rPr>
        <w:t>лиц</w:t>
      </w:r>
      <w:r w:rsidR="007C3787">
        <w:rPr>
          <w:sz w:val="24"/>
          <w:szCs w:val="24"/>
          <w:lang w:val="bg-BG"/>
        </w:rPr>
        <w:t>е</w:t>
      </w:r>
      <w:r w:rsidR="007C3787" w:rsidRPr="007C3787">
        <w:rPr>
          <w:sz w:val="24"/>
          <w:szCs w:val="24"/>
          <w:lang w:val="bg-BG"/>
        </w:rPr>
        <w:t xml:space="preserve"> по смисъла на § 1, т. 15 от допълнителните разпоредби на Закона за противодействие на корупцията и за отнемане на незаконно придобито имущество,  с  „Холдинг БДЖ“ ЕАД и/или свързаните с него юридически лица</w:t>
      </w:r>
      <w:r w:rsidR="00623A73">
        <w:rPr>
          <w:sz w:val="24"/>
          <w:szCs w:val="24"/>
          <w:lang w:val="en-US"/>
        </w:rPr>
        <w:t xml:space="preserve">: </w:t>
      </w:r>
      <w:r w:rsidR="007C3787" w:rsidRPr="007C3787">
        <w:rPr>
          <w:sz w:val="24"/>
          <w:szCs w:val="24"/>
          <w:lang w:val="bg-BG"/>
        </w:rPr>
        <w:t xml:space="preserve">„БДЖ – Пътнически превози” ЕООД и/или „БДЖ – Товарни превози” ЕООД и/или „БДЖ – </w:t>
      </w:r>
      <w:proofErr w:type="spellStart"/>
      <w:r w:rsidR="007C3787" w:rsidRPr="007C3787">
        <w:rPr>
          <w:sz w:val="24"/>
          <w:szCs w:val="24"/>
          <w:lang w:val="bg-BG"/>
        </w:rPr>
        <w:t>Булвагон</w:t>
      </w:r>
      <w:proofErr w:type="spellEnd"/>
      <w:r w:rsidR="007C3787" w:rsidRPr="007C3787">
        <w:rPr>
          <w:sz w:val="24"/>
          <w:szCs w:val="24"/>
          <w:lang w:val="bg-BG"/>
        </w:rPr>
        <w:t xml:space="preserve">“ </w:t>
      </w:r>
      <w:r w:rsidR="003C116B">
        <w:rPr>
          <w:sz w:val="24"/>
          <w:szCs w:val="24"/>
          <w:lang w:val="bg-BG"/>
        </w:rPr>
        <w:t>Е</w:t>
      </w:r>
      <w:r w:rsidR="007C3787" w:rsidRPr="007C3787">
        <w:rPr>
          <w:sz w:val="24"/>
          <w:szCs w:val="24"/>
          <w:lang w:val="bg-BG"/>
        </w:rPr>
        <w:t>АД или със служители на ръководна длъжност в тези дружества</w:t>
      </w:r>
      <w:r w:rsidR="00083240" w:rsidRPr="00083240">
        <w:rPr>
          <w:sz w:val="24"/>
          <w:szCs w:val="24"/>
          <w:lang w:val="bg-BG"/>
        </w:rPr>
        <w:t>;</w:t>
      </w:r>
    </w:p>
    <w:p w:rsidR="00083240" w:rsidRDefault="00991FF5" w:rsidP="005563E7">
      <w:pPr>
        <w:pStyle w:val="ListParagraph"/>
        <w:widowControl w:val="0"/>
        <w:autoSpaceDE w:val="0"/>
        <w:autoSpaceDN w:val="0"/>
        <w:adjustRightInd w:val="0"/>
        <w:ind w:left="0"/>
        <w:jc w:val="both"/>
        <w:rPr>
          <w:sz w:val="24"/>
          <w:szCs w:val="24"/>
          <w:lang w:val="bg-BG"/>
        </w:rPr>
      </w:pPr>
      <w:r>
        <w:rPr>
          <w:b/>
          <w:sz w:val="24"/>
          <w:szCs w:val="24"/>
          <w:lang w:val="bg-BG"/>
        </w:rPr>
        <w:t>3</w:t>
      </w:r>
      <w:r w:rsidR="006B62AE">
        <w:rPr>
          <w:b/>
          <w:sz w:val="24"/>
          <w:szCs w:val="24"/>
          <w:lang w:val="bg-BG"/>
        </w:rPr>
        <w:t>.</w:t>
      </w:r>
      <w:r w:rsidR="00A16C01">
        <w:rPr>
          <w:b/>
          <w:sz w:val="24"/>
          <w:szCs w:val="24"/>
          <w:lang w:val="bg-BG"/>
        </w:rPr>
        <w:t>7</w:t>
      </w:r>
      <w:r w:rsidR="006B62AE">
        <w:rPr>
          <w:b/>
          <w:sz w:val="24"/>
          <w:szCs w:val="24"/>
          <w:lang w:val="bg-BG"/>
        </w:rPr>
        <w:t xml:space="preserve">. </w:t>
      </w:r>
      <w:r w:rsidR="006B62AE" w:rsidRPr="006B62AE">
        <w:rPr>
          <w:sz w:val="24"/>
          <w:szCs w:val="24"/>
          <w:lang w:val="bg-BG"/>
        </w:rPr>
        <w:t>Д</w:t>
      </w:r>
      <w:r w:rsidR="00083240" w:rsidRPr="00083240">
        <w:rPr>
          <w:sz w:val="24"/>
          <w:szCs w:val="24"/>
          <w:lang w:val="bg-BG"/>
        </w:rPr>
        <w:t xml:space="preserve">а няма задължения към </w:t>
      </w:r>
      <w:proofErr w:type="spellStart"/>
      <w:r w:rsidR="007C3787" w:rsidRPr="007C3787">
        <w:rPr>
          <w:sz w:val="24"/>
          <w:szCs w:val="24"/>
          <w:lang w:val="bg-BG"/>
        </w:rPr>
        <w:t>към</w:t>
      </w:r>
      <w:proofErr w:type="spellEnd"/>
      <w:r w:rsidR="007C3787" w:rsidRPr="007C3787">
        <w:rPr>
          <w:sz w:val="24"/>
          <w:szCs w:val="24"/>
          <w:lang w:val="bg-BG"/>
        </w:rPr>
        <w:t xml:space="preserve"> „Холдинг БДЖ” ЕАД и/или свързаните с него юридически лица „БДЖ – Пътнически превози”  ЕООД и/или „БДЖ – Товарни превози” ЕООД и/или „БДЖ – </w:t>
      </w:r>
      <w:proofErr w:type="spellStart"/>
      <w:r w:rsidR="007C3787" w:rsidRPr="007C3787">
        <w:rPr>
          <w:sz w:val="24"/>
          <w:szCs w:val="24"/>
          <w:lang w:val="bg-BG"/>
        </w:rPr>
        <w:t>Булвагон</w:t>
      </w:r>
      <w:proofErr w:type="spellEnd"/>
      <w:r w:rsidR="007C3787" w:rsidRPr="007C3787">
        <w:rPr>
          <w:sz w:val="24"/>
          <w:szCs w:val="24"/>
          <w:lang w:val="bg-BG"/>
        </w:rPr>
        <w:t xml:space="preserve">“ </w:t>
      </w:r>
      <w:r w:rsidR="00EA0752">
        <w:rPr>
          <w:sz w:val="24"/>
          <w:szCs w:val="24"/>
          <w:lang w:val="bg-BG"/>
        </w:rPr>
        <w:t>Е</w:t>
      </w:r>
      <w:r w:rsidR="007C3787" w:rsidRPr="007C3787">
        <w:rPr>
          <w:sz w:val="24"/>
          <w:szCs w:val="24"/>
          <w:lang w:val="bg-BG"/>
        </w:rPr>
        <w:t>АД, към датата на подаване на документите за участие. /Под „задължения“ се разбира такива с настъпил падеж/</w:t>
      </w:r>
      <w:r w:rsidR="00BB2034">
        <w:rPr>
          <w:sz w:val="24"/>
          <w:szCs w:val="24"/>
          <w:lang w:val="bg-BG"/>
        </w:rPr>
        <w:t>.</w:t>
      </w:r>
    </w:p>
    <w:p w:rsidR="00E41C6C" w:rsidRPr="00417EB3" w:rsidRDefault="00E41C6C" w:rsidP="005563E7">
      <w:pPr>
        <w:pStyle w:val="ListParagraph"/>
        <w:widowControl w:val="0"/>
        <w:autoSpaceDE w:val="0"/>
        <w:autoSpaceDN w:val="0"/>
        <w:adjustRightInd w:val="0"/>
        <w:ind w:left="0"/>
        <w:jc w:val="both"/>
        <w:rPr>
          <w:sz w:val="24"/>
          <w:szCs w:val="24"/>
          <w:lang w:val="bg-BG"/>
        </w:rPr>
      </w:pPr>
      <w:r w:rsidRPr="00263232">
        <w:rPr>
          <w:b/>
          <w:sz w:val="24"/>
          <w:szCs w:val="24"/>
          <w:lang w:val="bg-BG"/>
        </w:rPr>
        <w:t>3.8.</w:t>
      </w:r>
      <w:r w:rsidRPr="00263232">
        <w:rPr>
          <w:sz w:val="24"/>
          <w:szCs w:val="24"/>
          <w:lang w:val="bg-BG"/>
        </w:rPr>
        <w:t xml:space="preserve"> Да не е лице, вписано в списъка по т. 1 на РМС № 441/04.06.2021г.</w:t>
      </w:r>
      <w:r w:rsidR="00FE4BEF" w:rsidRPr="00263232">
        <w:rPr>
          <w:szCs w:val="24"/>
          <w:lang w:val="bg-BG"/>
        </w:rPr>
        <w:t xml:space="preserve"> </w:t>
      </w:r>
      <w:r w:rsidR="00FE4BEF" w:rsidRPr="00263232">
        <w:rPr>
          <w:sz w:val="24"/>
          <w:szCs w:val="24"/>
          <w:lang w:val="bg-BG"/>
        </w:rPr>
        <w:t xml:space="preserve">за предприемане на действия във връзка с наложените </w:t>
      </w:r>
      <w:r w:rsidR="00837CFE">
        <w:rPr>
          <w:sz w:val="24"/>
          <w:szCs w:val="24"/>
          <w:lang w:val="bg-BG"/>
        </w:rPr>
        <w:t xml:space="preserve">от </w:t>
      </w:r>
      <w:proofErr w:type="spellStart"/>
      <w:r w:rsidR="00837CFE" w:rsidRPr="003D230F">
        <w:rPr>
          <w:sz w:val="24"/>
          <w:szCs w:val="24"/>
        </w:rPr>
        <w:t>Службата</w:t>
      </w:r>
      <w:proofErr w:type="spellEnd"/>
      <w:r w:rsidR="00837CFE" w:rsidRPr="003D230F">
        <w:rPr>
          <w:sz w:val="24"/>
          <w:szCs w:val="24"/>
        </w:rPr>
        <w:t xml:space="preserve"> </w:t>
      </w:r>
      <w:proofErr w:type="spellStart"/>
      <w:r w:rsidR="00837CFE" w:rsidRPr="003D230F">
        <w:rPr>
          <w:sz w:val="24"/>
          <w:szCs w:val="24"/>
        </w:rPr>
        <w:t>за</w:t>
      </w:r>
      <w:proofErr w:type="spellEnd"/>
      <w:r w:rsidR="00837CFE" w:rsidRPr="003D230F">
        <w:rPr>
          <w:sz w:val="24"/>
          <w:szCs w:val="24"/>
        </w:rPr>
        <w:t xml:space="preserve"> </w:t>
      </w:r>
      <w:proofErr w:type="spellStart"/>
      <w:r w:rsidR="00837CFE" w:rsidRPr="003D230F">
        <w:rPr>
          <w:sz w:val="24"/>
          <w:szCs w:val="24"/>
        </w:rPr>
        <w:t>контрол</w:t>
      </w:r>
      <w:proofErr w:type="spellEnd"/>
      <w:r w:rsidR="00837CFE" w:rsidRPr="003D230F">
        <w:rPr>
          <w:sz w:val="24"/>
          <w:szCs w:val="24"/>
        </w:rPr>
        <w:t xml:space="preserve"> </w:t>
      </w:r>
      <w:proofErr w:type="spellStart"/>
      <w:r w:rsidR="00837CFE" w:rsidRPr="003D230F">
        <w:rPr>
          <w:sz w:val="24"/>
          <w:szCs w:val="24"/>
        </w:rPr>
        <w:t>на</w:t>
      </w:r>
      <w:proofErr w:type="spellEnd"/>
      <w:r w:rsidR="00837CFE" w:rsidRPr="003D230F">
        <w:rPr>
          <w:sz w:val="24"/>
          <w:szCs w:val="24"/>
        </w:rPr>
        <w:t xml:space="preserve"> </w:t>
      </w:r>
      <w:proofErr w:type="spellStart"/>
      <w:r w:rsidR="00837CFE" w:rsidRPr="003D230F">
        <w:rPr>
          <w:sz w:val="24"/>
          <w:szCs w:val="24"/>
        </w:rPr>
        <w:t>чуждестранните</w:t>
      </w:r>
      <w:proofErr w:type="spellEnd"/>
      <w:r w:rsidR="00837CFE" w:rsidRPr="003D230F">
        <w:rPr>
          <w:sz w:val="24"/>
          <w:szCs w:val="24"/>
        </w:rPr>
        <w:t xml:space="preserve"> </w:t>
      </w:r>
      <w:proofErr w:type="spellStart"/>
      <w:r w:rsidR="00837CFE" w:rsidRPr="003D230F">
        <w:rPr>
          <w:sz w:val="24"/>
          <w:szCs w:val="24"/>
        </w:rPr>
        <w:t>активи</w:t>
      </w:r>
      <w:proofErr w:type="spellEnd"/>
      <w:r w:rsidR="00837CFE" w:rsidRPr="003D230F">
        <w:rPr>
          <w:sz w:val="24"/>
          <w:szCs w:val="24"/>
        </w:rPr>
        <w:t xml:space="preserve"> (OFAC) </w:t>
      </w:r>
      <w:proofErr w:type="spellStart"/>
      <w:r w:rsidR="00837CFE" w:rsidRPr="003D230F">
        <w:rPr>
          <w:sz w:val="24"/>
          <w:szCs w:val="24"/>
        </w:rPr>
        <w:t>на</w:t>
      </w:r>
      <w:proofErr w:type="spellEnd"/>
      <w:r w:rsidR="00837CFE" w:rsidRPr="003D230F">
        <w:rPr>
          <w:sz w:val="24"/>
          <w:szCs w:val="24"/>
        </w:rPr>
        <w:t xml:space="preserve"> </w:t>
      </w:r>
      <w:proofErr w:type="spellStart"/>
      <w:r w:rsidR="00837CFE" w:rsidRPr="003D230F">
        <w:rPr>
          <w:sz w:val="24"/>
          <w:szCs w:val="24"/>
        </w:rPr>
        <w:t>Министерството</w:t>
      </w:r>
      <w:proofErr w:type="spellEnd"/>
      <w:r w:rsidR="00837CFE" w:rsidRPr="003D230F">
        <w:rPr>
          <w:sz w:val="24"/>
          <w:szCs w:val="24"/>
        </w:rPr>
        <w:t xml:space="preserve"> </w:t>
      </w:r>
      <w:proofErr w:type="spellStart"/>
      <w:r w:rsidR="00837CFE" w:rsidRPr="003D230F">
        <w:rPr>
          <w:sz w:val="24"/>
          <w:szCs w:val="24"/>
        </w:rPr>
        <w:t>на</w:t>
      </w:r>
      <w:proofErr w:type="spellEnd"/>
      <w:r w:rsidR="00837CFE" w:rsidRPr="003D230F">
        <w:rPr>
          <w:sz w:val="24"/>
          <w:szCs w:val="24"/>
        </w:rPr>
        <w:t xml:space="preserve"> </w:t>
      </w:r>
      <w:proofErr w:type="spellStart"/>
      <w:r w:rsidR="00837CFE" w:rsidRPr="003D230F">
        <w:rPr>
          <w:sz w:val="24"/>
          <w:szCs w:val="24"/>
        </w:rPr>
        <w:t>финансите</w:t>
      </w:r>
      <w:proofErr w:type="spellEnd"/>
      <w:r w:rsidR="00837CFE" w:rsidRPr="003D230F">
        <w:rPr>
          <w:sz w:val="24"/>
          <w:szCs w:val="24"/>
        </w:rPr>
        <w:t xml:space="preserve"> </w:t>
      </w:r>
      <w:proofErr w:type="spellStart"/>
      <w:r w:rsidR="00837CFE" w:rsidRPr="003D230F">
        <w:rPr>
          <w:sz w:val="24"/>
          <w:szCs w:val="24"/>
        </w:rPr>
        <w:t>на</w:t>
      </w:r>
      <w:proofErr w:type="spellEnd"/>
      <w:r w:rsidR="00837CFE" w:rsidRPr="00263232">
        <w:rPr>
          <w:sz w:val="24"/>
          <w:szCs w:val="24"/>
          <w:lang w:val="bg-BG"/>
        </w:rPr>
        <w:t xml:space="preserve"> </w:t>
      </w:r>
      <w:r w:rsidR="00FE4BEF" w:rsidRPr="00263232">
        <w:rPr>
          <w:sz w:val="24"/>
          <w:szCs w:val="24"/>
          <w:lang w:val="bg-BG"/>
        </w:rPr>
        <w:t xml:space="preserve"> Съединените американски щати</w:t>
      </w:r>
      <w:r w:rsidR="00837CFE">
        <w:rPr>
          <w:sz w:val="24"/>
          <w:szCs w:val="24"/>
          <w:lang w:val="bg-BG"/>
        </w:rPr>
        <w:t>, санкции</w:t>
      </w:r>
      <w:r w:rsidR="00FE4BEF" w:rsidRPr="00263232">
        <w:rPr>
          <w:sz w:val="24"/>
          <w:szCs w:val="24"/>
          <w:lang w:val="bg-BG"/>
        </w:rPr>
        <w:t xml:space="preserve"> на български лица.</w:t>
      </w:r>
    </w:p>
    <w:p w:rsidR="00AC5900" w:rsidRPr="00754F3B" w:rsidRDefault="00AC5900" w:rsidP="00754F3B">
      <w:pPr>
        <w:pStyle w:val="BodyText"/>
        <w:tabs>
          <w:tab w:val="left" w:pos="-540"/>
        </w:tabs>
        <w:rPr>
          <w:szCs w:val="24"/>
          <w:lang w:val="en-US"/>
        </w:rPr>
      </w:pPr>
      <w:r w:rsidRPr="00754F3B">
        <w:rPr>
          <w:b/>
          <w:szCs w:val="24"/>
        </w:rPr>
        <w:t>3.9.</w:t>
      </w:r>
      <w:r>
        <w:rPr>
          <w:szCs w:val="24"/>
        </w:rPr>
        <w:t xml:space="preserve"> </w:t>
      </w:r>
      <w:r w:rsidR="00EA0752">
        <w:rPr>
          <w:szCs w:val="24"/>
        </w:rPr>
        <w:t xml:space="preserve">Да не </w:t>
      </w:r>
      <w:r w:rsidR="00754F3B">
        <w:rPr>
          <w:szCs w:val="24"/>
        </w:rPr>
        <w:t xml:space="preserve">се </w:t>
      </w:r>
      <w:r w:rsidR="00EA0752">
        <w:rPr>
          <w:szCs w:val="24"/>
        </w:rPr>
        <w:t>намира</w:t>
      </w:r>
      <w:r>
        <w:rPr>
          <w:szCs w:val="24"/>
        </w:rPr>
        <w:t xml:space="preserve"> в производство за обявяване в несъстоятелност или ликвидация</w:t>
      </w:r>
      <w:r w:rsidR="00EA0752">
        <w:rPr>
          <w:szCs w:val="24"/>
        </w:rPr>
        <w:t>.</w:t>
      </w:r>
    </w:p>
    <w:p w:rsidR="00D73224" w:rsidRDefault="00A16C01" w:rsidP="005563E7">
      <w:pPr>
        <w:pStyle w:val="ListParagraph"/>
        <w:tabs>
          <w:tab w:val="num" w:pos="1572"/>
        </w:tabs>
        <w:ind w:left="0"/>
        <w:jc w:val="both"/>
        <w:rPr>
          <w:sz w:val="24"/>
          <w:szCs w:val="24"/>
          <w:lang w:val="bg-BG"/>
        </w:rPr>
      </w:pPr>
      <w:r>
        <w:rPr>
          <w:b/>
          <w:sz w:val="24"/>
          <w:szCs w:val="24"/>
          <w:lang w:val="bg-BG"/>
        </w:rPr>
        <w:t>4.</w:t>
      </w:r>
      <w:r w:rsidR="00991FF5">
        <w:rPr>
          <w:sz w:val="24"/>
          <w:szCs w:val="24"/>
          <w:lang w:val="bg-BG"/>
        </w:rPr>
        <w:t xml:space="preserve"> </w:t>
      </w:r>
      <w:r w:rsidR="00991FF5" w:rsidRPr="00723224">
        <w:rPr>
          <w:sz w:val="24"/>
          <w:szCs w:val="24"/>
          <w:lang w:val="bg-BG"/>
        </w:rPr>
        <w:t xml:space="preserve">Участниците в конкурса са длъжни да съблюдават сроковете и условията, посочени в решението за откриване </w:t>
      </w:r>
      <w:r w:rsidR="00600EEA">
        <w:rPr>
          <w:sz w:val="24"/>
          <w:szCs w:val="24"/>
          <w:lang w:val="bg-BG"/>
        </w:rPr>
        <w:t xml:space="preserve">на конкурса </w:t>
      </w:r>
      <w:r w:rsidR="00991FF5" w:rsidRPr="00723224">
        <w:rPr>
          <w:sz w:val="24"/>
          <w:szCs w:val="24"/>
          <w:lang w:val="bg-BG"/>
        </w:rPr>
        <w:t xml:space="preserve">и </w:t>
      </w:r>
      <w:r w:rsidR="00600EEA">
        <w:rPr>
          <w:sz w:val="24"/>
          <w:szCs w:val="24"/>
          <w:lang w:val="bg-BG"/>
        </w:rPr>
        <w:t xml:space="preserve">конкурсната </w:t>
      </w:r>
      <w:r w:rsidR="00991FF5" w:rsidRPr="00723224">
        <w:rPr>
          <w:sz w:val="24"/>
          <w:szCs w:val="24"/>
          <w:lang w:val="bg-BG"/>
        </w:rPr>
        <w:t>документация.</w:t>
      </w:r>
    </w:p>
    <w:p w:rsidR="00725579" w:rsidRPr="00725579" w:rsidRDefault="008F2E9E" w:rsidP="00D73224">
      <w:pPr>
        <w:pStyle w:val="ListParagraph"/>
        <w:tabs>
          <w:tab w:val="num" w:pos="1572"/>
        </w:tabs>
        <w:ind w:left="0"/>
        <w:jc w:val="both"/>
        <w:rPr>
          <w:b/>
          <w:sz w:val="24"/>
          <w:szCs w:val="24"/>
          <w:lang w:val="bg-BG"/>
        </w:rPr>
      </w:pPr>
      <w:r w:rsidRPr="008F2E9E">
        <w:rPr>
          <w:b/>
          <w:sz w:val="24"/>
          <w:szCs w:val="24"/>
          <w:lang w:val="bg-BG"/>
        </w:rPr>
        <w:t>5.</w:t>
      </w:r>
      <w:r>
        <w:rPr>
          <w:b/>
          <w:sz w:val="24"/>
          <w:szCs w:val="24"/>
          <w:lang w:val="bg-BG"/>
        </w:rPr>
        <w:t xml:space="preserve">  </w:t>
      </w:r>
      <w:r w:rsidRPr="00725579">
        <w:rPr>
          <w:sz w:val="24"/>
          <w:szCs w:val="24"/>
          <w:lang w:val="bg-BG"/>
        </w:rPr>
        <w:t xml:space="preserve">Кандидатът участва в конкурса за една или за </w:t>
      </w:r>
      <w:r w:rsidR="00FE7842">
        <w:rPr>
          <w:sz w:val="24"/>
          <w:szCs w:val="24"/>
          <w:lang w:val="bg-BG"/>
        </w:rPr>
        <w:t>двете</w:t>
      </w:r>
      <w:r w:rsidR="00FE7842" w:rsidRPr="00725579">
        <w:rPr>
          <w:sz w:val="24"/>
          <w:szCs w:val="24"/>
          <w:lang w:val="bg-BG"/>
        </w:rPr>
        <w:t xml:space="preserve"> </w:t>
      </w:r>
      <w:r w:rsidRPr="00725579">
        <w:rPr>
          <w:sz w:val="24"/>
          <w:szCs w:val="24"/>
          <w:lang w:val="bg-BG"/>
        </w:rPr>
        <w:t>обособени позиции, което намерение се посочва в предложението</w:t>
      </w:r>
      <w:r w:rsidR="00725579">
        <w:rPr>
          <w:sz w:val="24"/>
          <w:szCs w:val="24"/>
          <w:lang w:val="bg-BG"/>
        </w:rPr>
        <w:t xml:space="preserve"> му</w:t>
      </w:r>
      <w:r w:rsidRPr="00725579">
        <w:rPr>
          <w:sz w:val="24"/>
          <w:szCs w:val="24"/>
          <w:lang w:val="bg-BG"/>
        </w:rPr>
        <w:t xml:space="preserve"> за участи</w:t>
      </w:r>
      <w:r w:rsidR="00725579" w:rsidRPr="00725579">
        <w:rPr>
          <w:sz w:val="24"/>
          <w:szCs w:val="24"/>
          <w:lang w:val="bg-BG"/>
        </w:rPr>
        <w:t>е и се попълват предвидените за това образци.</w:t>
      </w:r>
    </w:p>
    <w:p w:rsidR="00422F11" w:rsidRDefault="00422F11" w:rsidP="00D73224">
      <w:pPr>
        <w:pStyle w:val="ListParagraph"/>
        <w:tabs>
          <w:tab w:val="num" w:pos="1572"/>
        </w:tabs>
        <w:ind w:left="0"/>
        <w:jc w:val="both"/>
        <w:rPr>
          <w:sz w:val="24"/>
          <w:szCs w:val="24"/>
          <w:lang w:val="bg-BG"/>
        </w:rPr>
      </w:pPr>
    </w:p>
    <w:p w:rsidR="001C46B7" w:rsidRDefault="001C46B7" w:rsidP="00D73224">
      <w:pPr>
        <w:pStyle w:val="ListParagraph"/>
        <w:tabs>
          <w:tab w:val="num" w:pos="1572"/>
        </w:tabs>
        <w:ind w:left="0"/>
        <w:jc w:val="both"/>
        <w:rPr>
          <w:sz w:val="24"/>
          <w:szCs w:val="24"/>
          <w:lang w:val="bg-BG"/>
        </w:rPr>
      </w:pPr>
    </w:p>
    <w:p w:rsidR="001C46B7" w:rsidRPr="00083240" w:rsidRDefault="001C46B7" w:rsidP="00D73224">
      <w:pPr>
        <w:pStyle w:val="ListParagraph"/>
        <w:tabs>
          <w:tab w:val="num" w:pos="1572"/>
        </w:tabs>
        <w:ind w:left="0"/>
        <w:jc w:val="both"/>
        <w:rPr>
          <w:sz w:val="24"/>
          <w:szCs w:val="24"/>
          <w:lang w:val="bg-BG"/>
        </w:rPr>
      </w:pPr>
    </w:p>
    <w:p w:rsidR="00E00C6F" w:rsidRPr="00D73224" w:rsidRDefault="00D73224" w:rsidP="005563E7">
      <w:pPr>
        <w:pStyle w:val="BodyText"/>
        <w:tabs>
          <w:tab w:val="left" w:pos="-540"/>
          <w:tab w:val="left" w:pos="284"/>
        </w:tabs>
        <w:rPr>
          <w:rFonts w:asciiTheme="minorHAnsi" w:hAnsiTheme="minorHAnsi"/>
          <w:b/>
          <w:caps/>
          <w:szCs w:val="24"/>
        </w:rPr>
      </w:pPr>
      <w:r w:rsidRPr="00D73224">
        <w:rPr>
          <w:rFonts w:ascii="Times New Roman Bold" w:hAnsi="Times New Roman Bold"/>
          <w:b/>
          <w:caps/>
          <w:szCs w:val="24"/>
        </w:rPr>
        <w:t xml:space="preserve">ІV. </w:t>
      </w:r>
      <w:r w:rsidR="00E00C6F" w:rsidRPr="00D73224">
        <w:rPr>
          <w:rFonts w:ascii="Times New Roman Bold" w:hAnsi="Times New Roman Bold"/>
          <w:b/>
          <w:caps/>
          <w:szCs w:val="24"/>
        </w:rPr>
        <w:t xml:space="preserve">Списък на документите, които следва да бъдат представени от </w:t>
      </w:r>
      <w:r w:rsidR="008E49FF" w:rsidRPr="00D73224">
        <w:rPr>
          <w:rFonts w:ascii="Times New Roman Bold" w:hAnsi="Times New Roman Bold"/>
          <w:b/>
          <w:caps/>
          <w:szCs w:val="24"/>
        </w:rPr>
        <w:t>участниците</w:t>
      </w:r>
    </w:p>
    <w:p w:rsidR="00E00C6F" w:rsidRDefault="00E00C6F" w:rsidP="005563E7">
      <w:pPr>
        <w:pStyle w:val="BodyText"/>
        <w:numPr>
          <w:ilvl w:val="1"/>
          <w:numId w:val="22"/>
        </w:numPr>
        <w:tabs>
          <w:tab w:val="left" w:pos="-540"/>
          <w:tab w:val="left" w:pos="284"/>
        </w:tabs>
        <w:ind w:left="0" w:firstLine="0"/>
        <w:rPr>
          <w:szCs w:val="24"/>
        </w:rPr>
      </w:pPr>
      <w:r w:rsidRPr="00772517">
        <w:rPr>
          <w:szCs w:val="24"/>
        </w:rPr>
        <w:t>Предложение за участие</w:t>
      </w:r>
      <w:r>
        <w:rPr>
          <w:szCs w:val="24"/>
        </w:rPr>
        <w:t xml:space="preserve"> –</w:t>
      </w:r>
      <w:r w:rsidRPr="00B24C69">
        <w:rPr>
          <w:color w:val="000000"/>
          <w:szCs w:val="24"/>
        </w:rPr>
        <w:t xml:space="preserve"> оригинал</w:t>
      </w:r>
      <w:r>
        <w:rPr>
          <w:color w:val="000000"/>
          <w:szCs w:val="24"/>
        </w:rPr>
        <w:t>,</w:t>
      </w:r>
      <w:r w:rsidRPr="00B24C69">
        <w:rPr>
          <w:color w:val="000000"/>
          <w:szCs w:val="24"/>
        </w:rPr>
        <w:t xml:space="preserve"> </w:t>
      </w:r>
      <w:r w:rsidR="00286E17">
        <w:rPr>
          <w:color w:val="000000"/>
          <w:szCs w:val="24"/>
        </w:rPr>
        <w:t xml:space="preserve">по </w:t>
      </w:r>
      <w:r w:rsidRPr="00B24C69">
        <w:rPr>
          <w:b/>
          <w:color w:val="000000"/>
          <w:szCs w:val="24"/>
        </w:rPr>
        <w:t>образец №</w:t>
      </w:r>
      <w:r>
        <w:rPr>
          <w:b/>
          <w:color w:val="000000"/>
          <w:szCs w:val="24"/>
        </w:rPr>
        <w:t xml:space="preserve"> 1</w:t>
      </w:r>
      <w:r w:rsidR="00725579">
        <w:rPr>
          <w:b/>
          <w:color w:val="000000"/>
          <w:szCs w:val="24"/>
        </w:rPr>
        <w:t xml:space="preserve">. </w:t>
      </w:r>
      <w:r w:rsidR="00725579">
        <w:rPr>
          <w:color w:val="000000"/>
          <w:szCs w:val="24"/>
        </w:rPr>
        <w:t>В предложението си за участие, участниците следва изрично да отбележат за коя/кои обособена/и позиция/и участва</w:t>
      </w:r>
      <w:r w:rsidR="00FE7842">
        <w:rPr>
          <w:color w:val="000000"/>
          <w:szCs w:val="24"/>
        </w:rPr>
        <w:t>т</w:t>
      </w:r>
      <w:r w:rsidRPr="003A56C0">
        <w:rPr>
          <w:szCs w:val="24"/>
        </w:rPr>
        <w:t>;</w:t>
      </w:r>
      <w:r w:rsidRPr="00772517">
        <w:rPr>
          <w:szCs w:val="24"/>
        </w:rPr>
        <w:t xml:space="preserve"> </w:t>
      </w:r>
    </w:p>
    <w:p w:rsidR="00E00C6F" w:rsidRDefault="00E00C6F" w:rsidP="005563E7">
      <w:pPr>
        <w:pStyle w:val="BodyText"/>
        <w:numPr>
          <w:ilvl w:val="1"/>
          <w:numId w:val="22"/>
        </w:numPr>
        <w:tabs>
          <w:tab w:val="left" w:pos="-540"/>
          <w:tab w:val="left" w:pos="284"/>
          <w:tab w:val="left" w:pos="851"/>
        </w:tabs>
        <w:ind w:left="0" w:firstLine="0"/>
        <w:rPr>
          <w:szCs w:val="24"/>
        </w:rPr>
      </w:pPr>
      <w:r>
        <w:rPr>
          <w:szCs w:val="24"/>
        </w:rPr>
        <w:t>В</w:t>
      </w:r>
      <w:r w:rsidRPr="00772517">
        <w:rPr>
          <w:szCs w:val="24"/>
        </w:rPr>
        <w:t xml:space="preserve">алиден лиценз за </w:t>
      </w:r>
      <w:r w:rsidR="00725579">
        <w:rPr>
          <w:szCs w:val="24"/>
        </w:rPr>
        <w:t>дейността „Търговия с електрическа енергия“ и за дейността „Координатор на стандартна балансираща група“, издаден от КЕВР</w:t>
      </w:r>
      <w:r>
        <w:rPr>
          <w:szCs w:val="24"/>
        </w:rPr>
        <w:t xml:space="preserve"> – заверено копие</w:t>
      </w:r>
      <w:r w:rsidRPr="00772517">
        <w:rPr>
          <w:szCs w:val="24"/>
        </w:rPr>
        <w:t xml:space="preserve">; </w:t>
      </w:r>
    </w:p>
    <w:p w:rsidR="00725579" w:rsidRPr="002153C4" w:rsidRDefault="00725579" w:rsidP="005563E7">
      <w:pPr>
        <w:pStyle w:val="BodyText"/>
        <w:numPr>
          <w:ilvl w:val="1"/>
          <w:numId w:val="22"/>
        </w:numPr>
        <w:tabs>
          <w:tab w:val="left" w:pos="-540"/>
          <w:tab w:val="left" w:pos="284"/>
          <w:tab w:val="left" w:pos="851"/>
        </w:tabs>
        <w:ind w:left="0" w:firstLine="0"/>
        <w:rPr>
          <w:szCs w:val="24"/>
        </w:rPr>
      </w:pPr>
      <w:r>
        <w:rPr>
          <w:szCs w:val="24"/>
        </w:rPr>
        <w:t>Декларация  свободен текст, с която се декларира, че участникът е регистриран в Регистъра на търговските участници и Регистъра на координаторите на стандартни балансиращи групи на „ЕСО“ ЕАД със статут активен. В декларацията изрично се посочва номера на регистрацията.</w:t>
      </w:r>
    </w:p>
    <w:p w:rsidR="00E00C6F" w:rsidRPr="00926FCD" w:rsidRDefault="00725579" w:rsidP="002153C4">
      <w:pPr>
        <w:pStyle w:val="BodyText"/>
        <w:numPr>
          <w:ilvl w:val="1"/>
          <w:numId w:val="22"/>
        </w:numPr>
        <w:tabs>
          <w:tab w:val="left" w:pos="-540"/>
          <w:tab w:val="left" w:pos="284"/>
          <w:tab w:val="left" w:pos="851"/>
        </w:tabs>
        <w:ind w:left="0" w:firstLine="0"/>
        <w:rPr>
          <w:szCs w:val="24"/>
        </w:rPr>
      </w:pPr>
      <w:r w:rsidRPr="002153C4">
        <w:rPr>
          <w:szCs w:val="24"/>
        </w:rPr>
        <w:t xml:space="preserve">Сертификат за внедрена система </w:t>
      </w:r>
      <w:r w:rsidR="002153C4" w:rsidRPr="002153C4">
        <w:rPr>
          <w:szCs w:val="24"/>
        </w:rPr>
        <w:t>за управление на качеството по БДС EN ISO 9001</w:t>
      </w:r>
      <w:r w:rsidR="00926FCD">
        <w:rPr>
          <w:szCs w:val="24"/>
          <w:lang w:val="en-US"/>
        </w:rPr>
        <w:t xml:space="preserve"> </w:t>
      </w:r>
      <w:r w:rsidR="002153C4" w:rsidRPr="002153C4">
        <w:rPr>
          <w:szCs w:val="24"/>
        </w:rPr>
        <w:t>(или еквивалент) с обхват „търговия с електрическа енергия и координатор на стандартна балансираща група”</w:t>
      </w:r>
      <w:r w:rsidR="006B62AE" w:rsidRPr="002153C4">
        <w:rPr>
          <w:szCs w:val="24"/>
        </w:rPr>
        <w:t xml:space="preserve"> </w:t>
      </w:r>
      <w:r w:rsidR="00E00C6F" w:rsidRPr="002153C4">
        <w:rPr>
          <w:szCs w:val="24"/>
        </w:rPr>
        <w:t xml:space="preserve">– заверено копие; </w:t>
      </w:r>
    </w:p>
    <w:p w:rsidR="00926FCD" w:rsidRPr="002153C4" w:rsidRDefault="00926FCD" w:rsidP="002153C4">
      <w:pPr>
        <w:pStyle w:val="BodyText"/>
        <w:numPr>
          <w:ilvl w:val="1"/>
          <w:numId w:val="22"/>
        </w:numPr>
        <w:tabs>
          <w:tab w:val="left" w:pos="-540"/>
          <w:tab w:val="left" w:pos="284"/>
          <w:tab w:val="left" w:pos="851"/>
        </w:tabs>
        <w:ind w:left="0" w:firstLine="0"/>
        <w:rPr>
          <w:szCs w:val="24"/>
        </w:rPr>
      </w:pPr>
      <w:r>
        <w:rPr>
          <w:szCs w:val="24"/>
        </w:rPr>
        <w:t>Удостоверение от „ЕСО“ ЕАД за последните 3 /три/ отчетни месеци</w:t>
      </w:r>
      <w:r w:rsidR="00E41C6C">
        <w:rPr>
          <w:szCs w:val="24"/>
        </w:rPr>
        <w:t>, предхождащи подаването на предложението от участника, удостоверяващо, че наличното портфолио на участника е най-малко два пъти по-голямо от годишната консумация на електроенергия на възложителя</w:t>
      </w:r>
      <w:r w:rsidR="00E41C6C">
        <w:rPr>
          <w:szCs w:val="24"/>
          <w:lang w:val="en-US"/>
        </w:rPr>
        <w:t xml:space="preserve"> – </w:t>
      </w:r>
      <w:r w:rsidR="00E41C6C">
        <w:rPr>
          <w:szCs w:val="24"/>
        </w:rPr>
        <w:t>заверено копие</w:t>
      </w:r>
      <w:r w:rsidR="00E41C6C">
        <w:rPr>
          <w:szCs w:val="24"/>
          <w:lang w:val="en-US"/>
        </w:rPr>
        <w:t>;</w:t>
      </w:r>
    </w:p>
    <w:p w:rsidR="00E00C6F" w:rsidRDefault="007845F4" w:rsidP="00BE42E8">
      <w:pPr>
        <w:pStyle w:val="BodyText"/>
        <w:numPr>
          <w:ilvl w:val="1"/>
          <w:numId w:val="22"/>
        </w:numPr>
        <w:tabs>
          <w:tab w:val="left" w:pos="-540"/>
          <w:tab w:val="left" w:pos="284"/>
          <w:tab w:val="left" w:pos="851"/>
        </w:tabs>
        <w:ind w:left="0" w:firstLine="0"/>
        <w:rPr>
          <w:szCs w:val="24"/>
        </w:rPr>
      </w:pPr>
      <w:r w:rsidRPr="00772517">
        <w:rPr>
          <w:szCs w:val="24"/>
        </w:rPr>
        <w:t>Декларация</w:t>
      </w:r>
      <w:r>
        <w:rPr>
          <w:szCs w:val="24"/>
        </w:rPr>
        <w:t xml:space="preserve"> </w:t>
      </w:r>
      <w:r w:rsidR="002B4DB3">
        <w:rPr>
          <w:szCs w:val="24"/>
        </w:rPr>
        <w:t>за липса на свързаност</w:t>
      </w:r>
      <w:r>
        <w:rPr>
          <w:szCs w:val="24"/>
        </w:rPr>
        <w:t xml:space="preserve"> </w:t>
      </w:r>
      <w:r w:rsidRPr="00772517">
        <w:rPr>
          <w:szCs w:val="24"/>
        </w:rPr>
        <w:t>по смисъла на § 1, т.1</w:t>
      </w:r>
      <w:r w:rsidR="004E70B4">
        <w:rPr>
          <w:szCs w:val="24"/>
        </w:rPr>
        <w:t>5</w:t>
      </w:r>
      <w:r w:rsidRPr="00772517">
        <w:rPr>
          <w:szCs w:val="24"/>
        </w:rPr>
        <w:t xml:space="preserve"> от </w:t>
      </w:r>
      <w:r>
        <w:rPr>
          <w:szCs w:val="24"/>
        </w:rPr>
        <w:t>Допълнителн</w:t>
      </w:r>
      <w:r w:rsidR="004E70B4">
        <w:rPr>
          <w:szCs w:val="24"/>
        </w:rPr>
        <w:t>ите</w:t>
      </w:r>
      <w:r>
        <w:rPr>
          <w:szCs w:val="24"/>
        </w:rPr>
        <w:t xml:space="preserve"> разпоредб</w:t>
      </w:r>
      <w:r w:rsidR="004E70B4">
        <w:rPr>
          <w:szCs w:val="24"/>
        </w:rPr>
        <w:t>и</w:t>
      </w:r>
      <w:r w:rsidRPr="00772517">
        <w:rPr>
          <w:szCs w:val="24"/>
        </w:rPr>
        <w:t xml:space="preserve"> на Закона за </w:t>
      </w:r>
      <w:r w:rsidR="004E70B4" w:rsidRPr="004E70B4">
        <w:rPr>
          <w:szCs w:val="24"/>
        </w:rPr>
        <w:t xml:space="preserve">Закона за противодействие на корупцията и за отнемане на незаконно придобито имущество, с „Холдинг БДЖ“ ЕАД </w:t>
      </w:r>
      <w:r w:rsidR="00623A73" w:rsidRPr="007C3787">
        <w:rPr>
          <w:szCs w:val="24"/>
        </w:rPr>
        <w:t>и/или свъ</w:t>
      </w:r>
      <w:r w:rsidR="00623A73">
        <w:rPr>
          <w:szCs w:val="24"/>
        </w:rPr>
        <w:t>рзаните с него юридически лица</w:t>
      </w:r>
      <w:r w:rsidR="00623A73">
        <w:rPr>
          <w:szCs w:val="24"/>
          <w:lang w:val="en-US"/>
        </w:rPr>
        <w:t>:</w:t>
      </w:r>
      <w:r w:rsidR="00623A73" w:rsidRPr="007C3787">
        <w:rPr>
          <w:szCs w:val="24"/>
        </w:rPr>
        <w:t xml:space="preserve"> „БДЖ – Пътнически превози” ЕООД и/или „БДЖ – Товарни превози” ЕООД и/или „БДЖ – </w:t>
      </w:r>
      <w:proofErr w:type="spellStart"/>
      <w:r w:rsidR="00623A73" w:rsidRPr="007C3787">
        <w:rPr>
          <w:szCs w:val="24"/>
        </w:rPr>
        <w:t>Булвагон</w:t>
      </w:r>
      <w:proofErr w:type="spellEnd"/>
      <w:r w:rsidR="00623A73" w:rsidRPr="007C3787">
        <w:rPr>
          <w:szCs w:val="24"/>
        </w:rPr>
        <w:t xml:space="preserve">“ </w:t>
      </w:r>
      <w:r w:rsidR="003C116B">
        <w:rPr>
          <w:szCs w:val="24"/>
        </w:rPr>
        <w:t>Е</w:t>
      </w:r>
      <w:r w:rsidR="00623A73" w:rsidRPr="007C3787">
        <w:rPr>
          <w:szCs w:val="24"/>
        </w:rPr>
        <w:t>АД или със служители на ръководна длъжност в тези дружества</w:t>
      </w:r>
      <w:r>
        <w:rPr>
          <w:szCs w:val="24"/>
        </w:rPr>
        <w:t xml:space="preserve"> </w:t>
      </w:r>
      <w:r w:rsidR="00E00C6F">
        <w:rPr>
          <w:szCs w:val="24"/>
        </w:rPr>
        <w:t xml:space="preserve"> - оригинал, </w:t>
      </w:r>
      <w:r w:rsidR="00286E17">
        <w:rPr>
          <w:szCs w:val="24"/>
        </w:rPr>
        <w:t xml:space="preserve">по </w:t>
      </w:r>
      <w:r w:rsidR="00E00C6F" w:rsidRPr="008E49FF">
        <w:rPr>
          <w:b/>
          <w:szCs w:val="24"/>
        </w:rPr>
        <w:t xml:space="preserve">образец № </w:t>
      </w:r>
      <w:r w:rsidR="00E41C6C">
        <w:rPr>
          <w:b/>
          <w:szCs w:val="24"/>
          <w:lang w:val="en-US"/>
        </w:rPr>
        <w:t>2</w:t>
      </w:r>
      <w:r w:rsidR="00E00C6F" w:rsidRPr="00F45442">
        <w:rPr>
          <w:szCs w:val="24"/>
        </w:rPr>
        <w:t>;</w:t>
      </w:r>
      <w:r w:rsidR="00E00C6F" w:rsidRPr="00772517">
        <w:rPr>
          <w:szCs w:val="24"/>
        </w:rPr>
        <w:t xml:space="preserve"> </w:t>
      </w:r>
    </w:p>
    <w:p w:rsidR="00E00C6F" w:rsidRDefault="00E00C6F" w:rsidP="005563E7">
      <w:pPr>
        <w:pStyle w:val="BodyText"/>
        <w:numPr>
          <w:ilvl w:val="1"/>
          <w:numId w:val="22"/>
        </w:numPr>
        <w:tabs>
          <w:tab w:val="left" w:pos="-540"/>
          <w:tab w:val="left" w:pos="284"/>
          <w:tab w:val="left" w:pos="851"/>
        </w:tabs>
        <w:ind w:left="0" w:firstLine="0"/>
        <w:rPr>
          <w:szCs w:val="24"/>
        </w:rPr>
      </w:pPr>
      <w:r w:rsidRPr="00772517">
        <w:rPr>
          <w:szCs w:val="24"/>
        </w:rPr>
        <w:t>Декларация за липса на задължения</w:t>
      </w:r>
      <w:r w:rsidRPr="004701FC">
        <w:rPr>
          <w:szCs w:val="24"/>
        </w:rPr>
        <w:t xml:space="preserve"> </w:t>
      </w:r>
      <w:r>
        <w:rPr>
          <w:szCs w:val="24"/>
        </w:rPr>
        <w:t>към „</w:t>
      </w:r>
      <w:r w:rsidRPr="00CB6F15">
        <w:rPr>
          <w:szCs w:val="24"/>
        </w:rPr>
        <w:t xml:space="preserve">Холдинг БДЖ” ЕАД </w:t>
      </w:r>
      <w:r w:rsidRPr="008E49FF">
        <w:rPr>
          <w:szCs w:val="24"/>
        </w:rPr>
        <w:t xml:space="preserve">и свързаните </w:t>
      </w:r>
      <w:r w:rsidRPr="00CB6F15">
        <w:rPr>
          <w:szCs w:val="24"/>
        </w:rPr>
        <w:t xml:space="preserve">с него </w:t>
      </w:r>
      <w:r w:rsidR="007F3FE6">
        <w:rPr>
          <w:szCs w:val="24"/>
        </w:rPr>
        <w:t>юридически лица</w:t>
      </w:r>
      <w:r>
        <w:rPr>
          <w:szCs w:val="24"/>
        </w:rPr>
        <w:t xml:space="preserve"> </w:t>
      </w:r>
      <w:r w:rsidR="00623A73" w:rsidRPr="007C3787">
        <w:rPr>
          <w:szCs w:val="24"/>
        </w:rPr>
        <w:t xml:space="preserve">„БДЖ – Пътнически превози” ЕООД и/или „БДЖ – Товарни превози” ЕООД и/или „БДЖ – </w:t>
      </w:r>
      <w:proofErr w:type="spellStart"/>
      <w:r w:rsidR="00623A73" w:rsidRPr="007C3787">
        <w:rPr>
          <w:szCs w:val="24"/>
        </w:rPr>
        <w:t>Булвагон</w:t>
      </w:r>
      <w:proofErr w:type="spellEnd"/>
      <w:r w:rsidR="00623A73" w:rsidRPr="007C3787">
        <w:rPr>
          <w:szCs w:val="24"/>
        </w:rPr>
        <w:t xml:space="preserve">“ </w:t>
      </w:r>
      <w:r w:rsidR="003C116B">
        <w:rPr>
          <w:szCs w:val="24"/>
        </w:rPr>
        <w:t>Е</w:t>
      </w:r>
      <w:r w:rsidR="00623A73" w:rsidRPr="007C3787">
        <w:rPr>
          <w:szCs w:val="24"/>
        </w:rPr>
        <w:t>АД</w:t>
      </w:r>
      <w:r w:rsidRPr="00CB6F15">
        <w:rPr>
          <w:szCs w:val="24"/>
        </w:rPr>
        <w:t xml:space="preserve">, към </w:t>
      </w:r>
      <w:r w:rsidRPr="00F45442">
        <w:rPr>
          <w:szCs w:val="24"/>
        </w:rPr>
        <w:t xml:space="preserve">датата на подаване на документите за участие - оригинал, </w:t>
      </w:r>
      <w:r w:rsidR="00286E17">
        <w:rPr>
          <w:szCs w:val="24"/>
        </w:rPr>
        <w:t xml:space="preserve">по </w:t>
      </w:r>
      <w:r w:rsidRPr="008E49FF">
        <w:rPr>
          <w:b/>
          <w:szCs w:val="24"/>
        </w:rPr>
        <w:t xml:space="preserve">образец № </w:t>
      </w:r>
      <w:r w:rsidR="00E41C6C">
        <w:rPr>
          <w:b/>
          <w:szCs w:val="24"/>
          <w:lang w:val="en-US"/>
        </w:rPr>
        <w:t>3</w:t>
      </w:r>
      <w:r w:rsidRPr="00F45442">
        <w:rPr>
          <w:szCs w:val="24"/>
        </w:rPr>
        <w:t xml:space="preserve">; </w:t>
      </w:r>
    </w:p>
    <w:p w:rsidR="00E00C6F" w:rsidRDefault="00E00C6F" w:rsidP="00754F3B">
      <w:pPr>
        <w:pStyle w:val="BodyText"/>
        <w:numPr>
          <w:ilvl w:val="1"/>
          <w:numId w:val="22"/>
        </w:numPr>
        <w:tabs>
          <w:tab w:val="left" w:pos="-540"/>
          <w:tab w:val="left" w:pos="284"/>
          <w:tab w:val="left" w:pos="426"/>
        </w:tabs>
        <w:ind w:left="0" w:firstLine="0"/>
        <w:rPr>
          <w:szCs w:val="24"/>
        </w:rPr>
      </w:pPr>
      <w:r w:rsidRPr="00F45442">
        <w:rPr>
          <w:szCs w:val="24"/>
        </w:rPr>
        <w:t>Техническо</w:t>
      </w:r>
      <w:r w:rsidR="00E41C6C">
        <w:rPr>
          <w:szCs w:val="24"/>
          <w:lang w:val="en-US"/>
        </w:rPr>
        <w:t>/</w:t>
      </w:r>
      <w:r w:rsidR="00E41C6C">
        <w:rPr>
          <w:szCs w:val="24"/>
        </w:rPr>
        <w:t>и</w:t>
      </w:r>
      <w:r w:rsidRPr="00F45442">
        <w:rPr>
          <w:szCs w:val="24"/>
        </w:rPr>
        <w:t xml:space="preserve"> предложение</w:t>
      </w:r>
      <w:r w:rsidR="00E41C6C">
        <w:rPr>
          <w:szCs w:val="24"/>
        </w:rPr>
        <w:t>/я</w:t>
      </w:r>
      <w:r w:rsidRPr="00F45442">
        <w:rPr>
          <w:szCs w:val="24"/>
        </w:rPr>
        <w:t xml:space="preserve"> – оригинал</w:t>
      </w:r>
      <w:r w:rsidR="00E41C6C">
        <w:rPr>
          <w:szCs w:val="24"/>
        </w:rPr>
        <w:t>/и</w:t>
      </w:r>
      <w:r w:rsidRPr="00F45442">
        <w:rPr>
          <w:szCs w:val="24"/>
        </w:rPr>
        <w:t xml:space="preserve">, </w:t>
      </w:r>
      <w:r w:rsidR="00286E17">
        <w:rPr>
          <w:szCs w:val="24"/>
        </w:rPr>
        <w:t xml:space="preserve">по </w:t>
      </w:r>
      <w:r w:rsidRPr="008E49FF">
        <w:rPr>
          <w:b/>
          <w:szCs w:val="24"/>
        </w:rPr>
        <w:t>образ</w:t>
      </w:r>
      <w:r w:rsidR="00E41C6C">
        <w:rPr>
          <w:b/>
          <w:szCs w:val="24"/>
        </w:rPr>
        <w:t>ци съответно</w:t>
      </w:r>
      <w:r w:rsidRPr="008E49FF">
        <w:rPr>
          <w:b/>
          <w:szCs w:val="24"/>
        </w:rPr>
        <w:t xml:space="preserve"> № </w:t>
      </w:r>
      <w:r w:rsidR="00E41C6C">
        <w:rPr>
          <w:b/>
          <w:szCs w:val="24"/>
        </w:rPr>
        <w:t>4 и № 5</w:t>
      </w:r>
      <w:r w:rsidRPr="00F45442">
        <w:rPr>
          <w:szCs w:val="24"/>
        </w:rPr>
        <w:t>;</w:t>
      </w:r>
    </w:p>
    <w:p w:rsidR="00D73224" w:rsidRPr="007C3787" w:rsidRDefault="00E00C6F" w:rsidP="00754F3B">
      <w:pPr>
        <w:pStyle w:val="BodyText"/>
        <w:numPr>
          <w:ilvl w:val="1"/>
          <w:numId w:val="22"/>
        </w:numPr>
        <w:tabs>
          <w:tab w:val="left" w:pos="-540"/>
          <w:tab w:val="left" w:pos="284"/>
          <w:tab w:val="left" w:pos="426"/>
        </w:tabs>
        <w:ind w:left="0" w:firstLine="0"/>
        <w:rPr>
          <w:szCs w:val="24"/>
        </w:rPr>
      </w:pPr>
      <w:r w:rsidRPr="007C3787">
        <w:rPr>
          <w:szCs w:val="24"/>
        </w:rPr>
        <w:t>Ценово</w:t>
      </w:r>
      <w:r w:rsidR="00E41C6C" w:rsidRPr="007C3787">
        <w:rPr>
          <w:szCs w:val="24"/>
        </w:rPr>
        <w:t>/и</w:t>
      </w:r>
      <w:r w:rsidRPr="007C3787">
        <w:rPr>
          <w:szCs w:val="24"/>
        </w:rPr>
        <w:t xml:space="preserve"> предложение</w:t>
      </w:r>
      <w:r w:rsidR="00E41C6C" w:rsidRPr="007C3787">
        <w:rPr>
          <w:szCs w:val="24"/>
        </w:rPr>
        <w:t>/я</w:t>
      </w:r>
      <w:r w:rsidRPr="007C3787">
        <w:rPr>
          <w:szCs w:val="24"/>
        </w:rPr>
        <w:t xml:space="preserve"> – оригинал</w:t>
      </w:r>
      <w:r w:rsidR="00E41C6C" w:rsidRPr="007C3787">
        <w:rPr>
          <w:szCs w:val="24"/>
        </w:rPr>
        <w:t>/и</w:t>
      </w:r>
      <w:r w:rsidRPr="007C3787">
        <w:rPr>
          <w:szCs w:val="24"/>
        </w:rPr>
        <w:t xml:space="preserve">, </w:t>
      </w:r>
      <w:r w:rsidR="00286E17" w:rsidRPr="007C3787">
        <w:rPr>
          <w:szCs w:val="24"/>
        </w:rPr>
        <w:t xml:space="preserve">по </w:t>
      </w:r>
      <w:r w:rsidRPr="007C3787">
        <w:rPr>
          <w:b/>
          <w:szCs w:val="24"/>
        </w:rPr>
        <w:t>образ</w:t>
      </w:r>
      <w:r w:rsidR="00E41C6C" w:rsidRPr="007C3787">
        <w:rPr>
          <w:b/>
          <w:szCs w:val="24"/>
        </w:rPr>
        <w:t>ци съответно</w:t>
      </w:r>
      <w:r w:rsidRPr="007C3787">
        <w:rPr>
          <w:b/>
          <w:szCs w:val="24"/>
        </w:rPr>
        <w:t xml:space="preserve"> № 6</w:t>
      </w:r>
      <w:r w:rsidR="00E41C6C" w:rsidRPr="007C3787">
        <w:rPr>
          <w:b/>
          <w:szCs w:val="24"/>
        </w:rPr>
        <w:t xml:space="preserve"> и № 7</w:t>
      </w:r>
      <w:r w:rsidRPr="007C3787">
        <w:rPr>
          <w:szCs w:val="24"/>
        </w:rPr>
        <w:t xml:space="preserve"> /в отделен</w:t>
      </w:r>
      <w:r w:rsidR="00E41C6C" w:rsidRPr="007C3787">
        <w:rPr>
          <w:szCs w:val="24"/>
        </w:rPr>
        <w:t>/и</w:t>
      </w:r>
      <w:r w:rsidRPr="007C3787">
        <w:rPr>
          <w:szCs w:val="24"/>
        </w:rPr>
        <w:t>, запечатан</w:t>
      </w:r>
      <w:r w:rsidR="00E41C6C" w:rsidRPr="007C3787">
        <w:rPr>
          <w:szCs w:val="24"/>
        </w:rPr>
        <w:t>/и</w:t>
      </w:r>
      <w:r w:rsidRPr="007C3787">
        <w:rPr>
          <w:szCs w:val="24"/>
        </w:rPr>
        <w:t>, непрозрачен</w:t>
      </w:r>
      <w:r w:rsidR="00E41C6C" w:rsidRPr="007C3787">
        <w:rPr>
          <w:szCs w:val="24"/>
        </w:rPr>
        <w:t>/ни</w:t>
      </w:r>
      <w:r w:rsidRPr="007C3787">
        <w:rPr>
          <w:szCs w:val="24"/>
        </w:rPr>
        <w:t xml:space="preserve"> плик</w:t>
      </w:r>
      <w:r w:rsidR="00E41C6C" w:rsidRPr="007C3787">
        <w:rPr>
          <w:szCs w:val="24"/>
        </w:rPr>
        <w:t>/</w:t>
      </w:r>
      <w:proofErr w:type="spellStart"/>
      <w:r w:rsidR="00E41C6C" w:rsidRPr="007C3787">
        <w:rPr>
          <w:szCs w:val="24"/>
        </w:rPr>
        <w:t>ове</w:t>
      </w:r>
      <w:proofErr w:type="spellEnd"/>
      <w:r w:rsidRPr="007C3787">
        <w:rPr>
          <w:szCs w:val="24"/>
        </w:rPr>
        <w:t xml:space="preserve">/. </w:t>
      </w:r>
    </w:p>
    <w:p w:rsidR="00E41C6C" w:rsidRDefault="00E41C6C" w:rsidP="00E41C6C">
      <w:pPr>
        <w:pStyle w:val="BodyText"/>
        <w:tabs>
          <w:tab w:val="left" w:pos="-540"/>
          <w:tab w:val="left" w:pos="284"/>
          <w:tab w:val="left" w:pos="720"/>
          <w:tab w:val="left" w:pos="851"/>
        </w:tabs>
        <w:rPr>
          <w:szCs w:val="24"/>
        </w:rPr>
      </w:pPr>
    </w:p>
    <w:p w:rsidR="00E41C6C" w:rsidRPr="00754F3B" w:rsidRDefault="00E41C6C" w:rsidP="00E41C6C">
      <w:pPr>
        <w:pStyle w:val="BodyText"/>
        <w:tabs>
          <w:tab w:val="left" w:pos="-540"/>
          <w:tab w:val="left" w:pos="284"/>
          <w:tab w:val="left" w:pos="720"/>
          <w:tab w:val="left" w:pos="851"/>
        </w:tabs>
        <w:rPr>
          <w:b/>
          <w:szCs w:val="24"/>
        </w:rPr>
      </w:pPr>
      <w:r w:rsidRPr="00754F3B">
        <w:rPr>
          <w:b/>
          <w:szCs w:val="24"/>
        </w:rPr>
        <w:t xml:space="preserve">      Всички описани в списъка документи, се изготвят в съответствие с условията и образците от настоящата конкурсна документация, като същите се подписват/заверяват с гриф „Вярно с оригинала“ и подпис, от законния представител на участника в конкурса, като се полага и фирмения печат на участника. </w:t>
      </w:r>
      <w:r w:rsidR="00364661" w:rsidRPr="00F24690">
        <w:rPr>
          <w:b/>
          <w:szCs w:val="24"/>
          <w:u w:val="single"/>
        </w:rPr>
        <w:t xml:space="preserve">В случай, че документите са подписани/заверени от пълномощник, към документите за участие следва да се приложи изрично пълномощно в оригинал, съдържащо упълномощаване с посочените функции.  </w:t>
      </w:r>
    </w:p>
    <w:p w:rsidR="00E41C6C" w:rsidRDefault="0020482A" w:rsidP="0020482A">
      <w:pPr>
        <w:pStyle w:val="BodyText"/>
        <w:tabs>
          <w:tab w:val="left" w:pos="-540"/>
          <w:tab w:val="left" w:pos="284"/>
          <w:tab w:val="left" w:pos="720"/>
          <w:tab w:val="left" w:pos="851"/>
        </w:tabs>
        <w:ind w:firstLine="426"/>
        <w:rPr>
          <w:i/>
          <w:szCs w:val="24"/>
        </w:rPr>
      </w:pPr>
      <w:r w:rsidRPr="00754F3B">
        <w:rPr>
          <w:b/>
          <w:i/>
          <w:szCs w:val="24"/>
        </w:rPr>
        <w:t>Забележка:</w:t>
      </w:r>
      <w:r w:rsidRPr="0020482A">
        <w:rPr>
          <w:i/>
          <w:szCs w:val="24"/>
        </w:rPr>
        <w:t xml:space="preserve"> В случай на упълномощаване, при оформяне на съдържанието на пълномощното, да се има предвид, че „Холдинг БДЖ“ ЕАД няма качеството на възложител по ЗОП и настоящият конкурс не се провежда по реда и условията на ЗОП, а по реда и условията на Правилника за прилагане на Закона за публичните предприятия.</w:t>
      </w:r>
    </w:p>
    <w:p w:rsidR="0020482A" w:rsidRPr="0020482A" w:rsidRDefault="0020482A" w:rsidP="0020482A">
      <w:pPr>
        <w:pStyle w:val="BodyText"/>
        <w:tabs>
          <w:tab w:val="left" w:pos="-540"/>
          <w:tab w:val="left" w:pos="284"/>
          <w:tab w:val="left" w:pos="720"/>
          <w:tab w:val="left" w:pos="851"/>
        </w:tabs>
        <w:ind w:firstLine="426"/>
        <w:rPr>
          <w:i/>
          <w:szCs w:val="24"/>
        </w:rPr>
      </w:pPr>
    </w:p>
    <w:p w:rsidR="00991FF5" w:rsidRDefault="00991FF5" w:rsidP="005A27C5">
      <w:pPr>
        <w:pStyle w:val="BodyTextIndent2"/>
        <w:tabs>
          <w:tab w:val="left" w:pos="426"/>
        </w:tabs>
        <w:spacing w:after="0" w:line="240" w:lineRule="auto"/>
        <w:ind w:left="0" w:right="96"/>
        <w:jc w:val="both"/>
        <w:rPr>
          <w:b/>
        </w:rPr>
      </w:pPr>
      <w:r>
        <w:rPr>
          <w:b/>
        </w:rPr>
        <w:t xml:space="preserve">V. </w:t>
      </w:r>
      <w:r w:rsidRPr="00723224">
        <w:rPr>
          <w:b/>
        </w:rPr>
        <w:t>ПРЕДЛОЖЕНИЯ ЗА УЧАСТИЕ В КОНКУРСА – ПРЕДСТАВЯНЕ, СЪДЪРЖАНИЕ, П</w:t>
      </w:r>
      <w:r w:rsidR="00443A8B">
        <w:rPr>
          <w:b/>
        </w:rPr>
        <w:t>О</w:t>
      </w:r>
      <w:r w:rsidRPr="00723224">
        <w:rPr>
          <w:b/>
        </w:rPr>
        <w:t>ДАВАНЕ</w:t>
      </w:r>
    </w:p>
    <w:p w:rsidR="00E00C6F" w:rsidRPr="00D73224" w:rsidRDefault="0020482A" w:rsidP="005A27C5">
      <w:pPr>
        <w:jc w:val="both"/>
        <w:rPr>
          <w:sz w:val="24"/>
          <w:szCs w:val="24"/>
        </w:rPr>
      </w:pPr>
      <w:r>
        <w:rPr>
          <w:b/>
          <w:sz w:val="24"/>
          <w:szCs w:val="24"/>
          <w:lang w:val="bg-BG"/>
        </w:rPr>
        <w:t>1</w:t>
      </w:r>
      <w:r w:rsidR="00305BC9" w:rsidRPr="00305BC9">
        <w:rPr>
          <w:b/>
          <w:sz w:val="24"/>
          <w:szCs w:val="24"/>
          <w:lang w:val="bg-BG"/>
        </w:rPr>
        <w:t>.</w:t>
      </w:r>
      <w:r w:rsidR="00305BC9">
        <w:rPr>
          <w:sz w:val="24"/>
          <w:szCs w:val="24"/>
          <w:lang w:val="bg-BG"/>
        </w:rPr>
        <w:t xml:space="preserve"> </w:t>
      </w:r>
      <w:r w:rsidRPr="0020482A">
        <w:rPr>
          <w:sz w:val="24"/>
          <w:szCs w:val="24"/>
          <w:lang w:val="bg-BG"/>
        </w:rPr>
        <w:t xml:space="preserve">Всеки </w:t>
      </w:r>
      <w:r>
        <w:rPr>
          <w:sz w:val="24"/>
          <w:szCs w:val="24"/>
          <w:lang w:val="bg-BG"/>
        </w:rPr>
        <w:t>участник</w:t>
      </w:r>
      <w:r w:rsidRPr="0020482A">
        <w:rPr>
          <w:sz w:val="24"/>
          <w:szCs w:val="24"/>
          <w:lang w:val="bg-BG"/>
        </w:rPr>
        <w:t xml:space="preserve"> има право да представи само по едно предложение, в срока, определен в обявата за провеждане на конкурса.</w:t>
      </w:r>
    </w:p>
    <w:p w:rsidR="00E00C6F" w:rsidRPr="00305BC9" w:rsidRDefault="0020482A" w:rsidP="005A27C5">
      <w:pPr>
        <w:jc w:val="both"/>
        <w:rPr>
          <w:sz w:val="24"/>
          <w:szCs w:val="24"/>
          <w:lang w:val="bg-BG"/>
        </w:rPr>
      </w:pPr>
      <w:r>
        <w:rPr>
          <w:b/>
          <w:sz w:val="24"/>
          <w:szCs w:val="24"/>
          <w:lang w:val="bg-BG"/>
        </w:rPr>
        <w:t>2</w:t>
      </w:r>
      <w:r w:rsidR="00E00C6F" w:rsidRPr="00305BC9">
        <w:rPr>
          <w:b/>
          <w:sz w:val="24"/>
          <w:szCs w:val="24"/>
          <w:lang w:val="bg-BG"/>
        </w:rPr>
        <w:t>.</w:t>
      </w:r>
      <w:r w:rsidR="00E00C6F" w:rsidRPr="00305BC9">
        <w:rPr>
          <w:sz w:val="24"/>
          <w:szCs w:val="24"/>
          <w:lang w:val="bg-BG"/>
        </w:rPr>
        <w:t xml:space="preserve"> </w:t>
      </w:r>
      <w:r w:rsidRPr="0020482A">
        <w:rPr>
          <w:sz w:val="24"/>
          <w:szCs w:val="24"/>
          <w:lang w:val="bg-BG"/>
        </w:rPr>
        <w:t>До изтичането на срока за подаване на предложенията, всеки кандидат може да промени, допълни или оттегли предложението си.</w:t>
      </w:r>
    </w:p>
    <w:p w:rsidR="00E00C6F" w:rsidRDefault="0020482A" w:rsidP="005A27C5">
      <w:pPr>
        <w:tabs>
          <w:tab w:val="left" w:pos="993"/>
        </w:tabs>
        <w:jc w:val="both"/>
        <w:rPr>
          <w:sz w:val="24"/>
          <w:szCs w:val="24"/>
          <w:lang w:val="bg-BG"/>
        </w:rPr>
      </w:pPr>
      <w:r>
        <w:rPr>
          <w:b/>
          <w:sz w:val="24"/>
          <w:szCs w:val="24"/>
          <w:lang w:val="bg-BG"/>
        </w:rPr>
        <w:t>3</w:t>
      </w:r>
      <w:r w:rsidR="00E00C6F" w:rsidRPr="00305BC9">
        <w:rPr>
          <w:b/>
          <w:sz w:val="24"/>
          <w:szCs w:val="24"/>
          <w:lang w:val="bg-BG"/>
        </w:rPr>
        <w:t>.</w:t>
      </w:r>
      <w:r w:rsidR="00E00C6F" w:rsidRPr="00305BC9">
        <w:rPr>
          <w:sz w:val="24"/>
          <w:szCs w:val="24"/>
          <w:lang w:val="bg-BG"/>
        </w:rPr>
        <w:t xml:space="preserve"> </w:t>
      </w:r>
      <w:r w:rsidRPr="0020482A">
        <w:rPr>
          <w:sz w:val="24"/>
          <w:szCs w:val="24"/>
          <w:lang w:val="bg-BG"/>
        </w:rPr>
        <w:t>Предложенията се представят на български език, в четлив текст, по същите не се допускат никакви вписвания между редовете, изтривания или корекции</w:t>
      </w:r>
      <w:r w:rsidR="00E00C6F" w:rsidRPr="00305BC9">
        <w:rPr>
          <w:sz w:val="24"/>
          <w:szCs w:val="24"/>
        </w:rPr>
        <w:t>.</w:t>
      </w:r>
    </w:p>
    <w:p w:rsidR="003E15C0" w:rsidRPr="00723224" w:rsidRDefault="0020482A" w:rsidP="005563E7">
      <w:pPr>
        <w:pStyle w:val="BodyTextIndent"/>
        <w:tabs>
          <w:tab w:val="left" w:pos="0"/>
          <w:tab w:val="left" w:pos="284"/>
          <w:tab w:val="left" w:pos="567"/>
          <w:tab w:val="num" w:pos="993"/>
        </w:tabs>
        <w:spacing w:after="0"/>
        <w:ind w:left="0"/>
        <w:jc w:val="both"/>
        <w:rPr>
          <w:sz w:val="24"/>
          <w:szCs w:val="24"/>
          <w:lang w:val="bg-BG"/>
        </w:rPr>
      </w:pPr>
      <w:r>
        <w:rPr>
          <w:b/>
          <w:sz w:val="24"/>
          <w:szCs w:val="24"/>
          <w:lang w:val="bg-BG"/>
        </w:rPr>
        <w:t>4</w:t>
      </w:r>
      <w:r w:rsidR="003E15C0" w:rsidRPr="00991FF5">
        <w:rPr>
          <w:b/>
          <w:sz w:val="24"/>
          <w:szCs w:val="24"/>
          <w:lang w:val="bg-BG"/>
        </w:rPr>
        <w:t>.</w:t>
      </w:r>
      <w:r w:rsidR="003E15C0" w:rsidRPr="00723224">
        <w:rPr>
          <w:sz w:val="24"/>
          <w:szCs w:val="24"/>
          <w:lang w:val="bg-BG"/>
        </w:rPr>
        <w:t xml:space="preserve"> Разходите, свързани с изготвянето и предаването на предложението, са за сметка на участника. </w:t>
      </w:r>
    </w:p>
    <w:p w:rsidR="009B11AC" w:rsidRDefault="0020482A" w:rsidP="005563E7">
      <w:pPr>
        <w:tabs>
          <w:tab w:val="left" w:pos="993"/>
          <w:tab w:val="left" w:pos="1134"/>
        </w:tabs>
        <w:jc w:val="both"/>
        <w:rPr>
          <w:sz w:val="24"/>
          <w:szCs w:val="24"/>
          <w:lang w:val="bg-BG"/>
        </w:rPr>
      </w:pPr>
      <w:r>
        <w:rPr>
          <w:b/>
          <w:sz w:val="24"/>
          <w:szCs w:val="24"/>
          <w:lang w:val="bg-BG"/>
        </w:rPr>
        <w:t>5</w:t>
      </w:r>
      <w:r w:rsidR="000231F6" w:rsidRPr="00991FF5">
        <w:rPr>
          <w:b/>
          <w:sz w:val="24"/>
          <w:szCs w:val="24"/>
          <w:lang w:val="bg-BG"/>
        </w:rPr>
        <w:t>.</w:t>
      </w:r>
      <w:r w:rsidR="000231F6" w:rsidRPr="00723224">
        <w:rPr>
          <w:sz w:val="24"/>
          <w:szCs w:val="24"/>
          <w:lang w:val="bg-BG"/>
        </w:rPr>
        <w:t xml:space="preserve"> </w:t>
      </w:r>
      <w:r w:rsidR="0060708F" w:rsidRPr="00BE21E9">
        <w:rPr>
          <w:sz w:val="24"/>
          <w:szCs w:val="24"/>
          <w:lang w:val="bg-BG"/>
        </w:rPr>
        <w:t xml:space="preserve">Предложенията за участие в конкурса, заедно с приложените към </w:t>
      </w:r>
      <w:r w:rsidR="0060708F">
        <w:rPr>
          <w:sz w:val="24"/>
          <w:szCs w:val="24"/>
          <w:lang w:val="bg-BG"/>
        </w:rPr>
        <w:t>тях</w:t>
      </w:r>
      <w:r w:rsidR="0060708F" w:rsidRPr="00BE21E9">
        <w:rPr>
          <w:sz w:val="24"/>
          <w:szCs w:val="24"/>
          <w:lang w:val="bg-BG"/>
        </w:rPr>
        <w:t xml:space="preserve"> документи, да се представят в запечатан, непрозрачен плик, с надпис: </w:t>
      </w:r>
      <w:r w:rsidR="0060708F" w:rsidRPr="00754F3B">
        <w:rPr>
          <w:b/>
          <w:sz w:val="24"/>
          <w:szCs w:val="24"/>
          <w:lang w:val="bg-BG"/>
        </w:rPr>
        <w:t xml:space="preserve">„Предложение за участие в конкурс за: </w:t>
      </w:r>
      <w:r w:rsidR="0060708F" w:rsidRPr="00754F3B">
        <w:rPr>
          <w:b/>
          <w:sz w:val="24"/>
          <w:szCs w:val="24"/>
          <w:lang w:val="bg-BG"/>
        </w:rPr>
        <w:lastRenderedPageBreak/>
        <w:t xml:space="preserve">„Избор на </w:t>
      </w:r>
      <w:r w:rsidRPr="00754F3B">
        <w:rPr>
          <w:b/>
          <w:sz w:val="24"/>
          <w:szCs w:val="24"/>
          <w:lang w:val="bg-BG"/>
        </w:rPr>
        <w:t>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Pr>
          <w:sz w:val="24"/>
          <w:szCs w:val="24"/>
          <w:lang w:val="bg-BG"/>
        </w:rPr>
        <w:t xml:space="preserve"> .</w:t>
      </w:r>
      <w:r w:rsidR="0060708F">
        <w:rPr>
          <w:sz w:val="24"/>
          <w:szCs w:val="24"/>
          <w:lang w:val="bg-BG"/>
        </w:rPr>
        <w:t xml:space="preserve"> </w:t>
      </w:r>
    </w:p>
    <w:p w:rsidR="009B11AC" w:rsidRDefault="009B11AC" w:rsidP="005563E7">
      <w:pPr>
        <w:tabs>
          <w:tab w:val="left" w:pos="993"/>
          <w:tab w:val="left" w:pos="1134"/>
        </w:tabs>
        <w:jc w:val="both"/>
        <w:rPr>
          <w:sz w:val="24"/>
          <w:szCs w:val="24"/>
          <w:lang w:val="bg-BG"/>
        </w:rPr>
      </w:pPr>
      <w:r>
        <w:rPr>
          <w:sz w:val="24"/>
          <w:szCs w:val="24"/>
          <w:lang w:val="bg-BG"/>
        </w:rPr>
        <w:t xml:space="preserve">       </w:t>
      </w:r>
      <w:r w:rsidR="0060708F" w:rsidRPr="00754F3B">
        <w:rPr>
          <w:sz w:val="24"/>
          <w:szCs w:val="24"/>
          <w:u w:val="single"/>
          <w:lang w:val="bg-BG"/>
        </w:rPr>
        <w:t>Върху плика се посочват</w:t>
      </w:r>
      <w:r w:rsidR="0020482A" w:rsidRPr="00754F3B">
        <w:rPr>
          <w:sz w:val="24"/>
          <w:szCs w:val="24"/>
          <w:u w:val="single"/>
          <w:lang w:val="bg-BG"/>
        </w:rPr>
        <w:t xml:space="preserve"> </w:t>
      </w:r>
      <w:r w:rsidR="00E6256D" w:rsidRPr="00754F3B">
        <w:rPr>
          <w:sz w:val="24"/>
          <w:szCs w:val="24"/>
          <w:u w:val="single"/>
          <w:lang w:val="bg-BG"/>
        </w:rPr>
        <w:t>обособената/</w:t>
      </w:r>
      <w:proofErr w:type="spellStart"/>
      <w:r w:rsidR="00E6256D" w:rsidRPr="00754F3B">
        <w:rPr>
          <w:sz w:val="24"/>
          <w:szCs w:val="24"/>
          <w:u w:val="single"/>
          <w:lang w:val="bg-BG"/>
        </w:rPr>
        <w:t>ите</w:t>
      </w:r>
      <w:proofErr w:type="spellEnd"/>
      <w:r w:rsidR="00E6256D" w:rsidRPr="00754F3B">
        <w:rPr>
          <w:sz w:val="24"/>
          <w:szCs w:val="24"/>
          <w:u w:val="single"/>
          <w:lang w:val="bg-BG"/>
        </w:rPr>
        <w:t xml:space="preserve"> позиция/и, за която/които се предоставя предложението, </w:t>
      </w:r>
      <w:r w:rsidR="0060708F" w:rsidRPr="00754F3B">
        <w:rPr>
          <w:sz w:val="24"/>
          <w:szCs w:val="24"/>
          <w:u w:val="single"/>
          <w:lang w:val="bg-BG"/>
        </w:rPr>
        <w:t>наименованието на подателя,</w:t>
      </w:r>
      <w:r>
        <w:rPr>
          <w:sz w:val="24"/>
          <w:szCs w:val="24"/>
          <w:u w:val="single"/>
          <w:lang w:val="bg-BG"/>
        </w:rPr>
        <w:t xml:space="preserve"> ЕИК,</w:t>
      </w:r>
      <w:r w:rsidR="0060708F" w:rsidRPr="00754F3B">
        <w:rPr>
          <w:sz w:val="24"/>
          <w:szCs w:val="24"/>
          <w:u w:val="single"/>
          <w:lang w:val="bg-BG"/>
        </w:rPr>
        <w:t xml:space="preserve"> адрес за кореспонденция, телефон, факс, електронен адрес</w:t>
      </w:r>
      <w:r>
        <w:rPr>
          <w:sz w:val="24"/>
          <w:szCs w:val="24"/>
          <w:u w:val="single"/>
          <w:lang w:val="bg-BG"/>
        </w:rPr>
        <w:t xml:space="preserve"> и</w:t>
      </w:r>
      <w:r w:rsidR="0060708F" w:rsidRPr="00754F3B">
        <w:rPr>
          <w:sz w:val="24"/>
          <w:szCs w:val="24"/>
          <w:u w:val="single"/>
          <w:lang w:val="bg-BG"/>
        </w:rPr>
        <w:t xml:space="preserve"> лице за контакт.</w:t>
      </w:r>
      <w:r w:rsidR="0060708F" w:rsidRPr="00BE21E9">
        <w:rPr>
          <w:sz w:val="24"/>
          <w:szCs w:val="24"/>
          <w:lang w:val="bg-BG"/>
        </w:rPr>
        <w:t xml:space="preserve"> </w:t>
      </w:r>
    </w:p>
    <w:p w:rsidR="0060708F" w:rsidRPr="000C0460" w:rsidRDefault="009B11AC" w:rsidP="005563E7">
      <w:pPr>
        <w:tabs>
          <w:tab w:val="left" w:pos="993"/>
          <w:tab w:val="left" w:pos="1134"/>
        </w:tabs>
        <w:jc w:val="both"/>
        <w:rPr>
          <w:color w:val="000000"/>
          <w:sz w:val="24"/>
          <w:szCs w:val="24"/>
          <w:lang w:val="bg-BG"/>
        </w:rPr>
      </w:pPr>
      <w:r>
        <w:rPr>
          <w:sz w:val="24"/>
          <w:szCs w:val="24"/>
          <w:lang w:val="bg-BG"/>
        </w:rPr>
        <w:t xml:space="preserve">        </w:t>
      </w:r>
      <w:r w:rsidR="0060708F" w:rsidRPr="000C0460">
        <w:rPr>
          <w:b/>
          <w:color w:val="000000"/>
          <w:sz w:val="24"/>
          <w:szCs w:val="24"/>
          <w:lang w:val="bg-BG"/>
        </w:rPr>
        <w:t xml:space="preserve">Ценовото предложение на кандидата – </w:t>
      </w:r>
      <w:r w:rsidR="0060708F" w:rsidRPr="00F45442">
        <w:rPr>
          <w:b/>
          <w:color w:val="000000"/>
          <w:sz w:val="24"/>
          <w:szCs w:val="24"/>
          <w:lang w:val="bg-BG"/>
        </w:rPr>
        <w:t>образец № 6</w:t>
      </w:r>
      <w:r w:rsidR="00E6256D">
        <w:rPr>
          <w:b/>
          <w:color w:val="000000"/>
          <w:sz w:val="24"/>
          <w:szCs w:val="24"/>
          <w:lang w:val="bg-BG"/>
        </w:rPr>
        <w:t xml:space="preserve"> и/или образец № 7</w:t>
      </w:r>
      <w:r w:rsidR="0060708F" w:rsidRPr="00F45442">
        <w:rPr>
          <w:b/>
          <w:color w:val="000000"/>
          <w:sz w:val="24"/>
          <w:szCs w:val="24"/>
          <w:lang w:val="bg-BG"/>
        </w:rPr>
        <w:t>,</w:t>
      </w:r>
      <w:r w:rsidR="0060708F" w:rsidRPr="000C0460">
        <w:rPr>
          <w:b/>
          <w:color w:val="000000"/>
          <w:sz w:val="24"/>
          <w:szCs w:val="24"/>
          <w:lang w:val="bg-BG"/>
        </w:rPr>
        <w:t xml:space="preserve"> се представя</w:t>
      </w:r>
      <w:r w:rsidR="00E6256D">
        <w:rPr>
          <w:b/>
          <w:color w:val="000000"/>
          <w:sz w:val="24"/>
          <w:szCs w:val="24"/>
          <w:lang w:val="bg-BG"/>
        </w:rPr>
        <w:t>/т</w:t>
      </w:r>
      <w:r w:rsidR="0060708F" w:rsidRPr="000C0460">
        <w:rPr>
          <w:b/>
          <w:color w:val="000000"/>
          <w:sz w:val="24"/>
          <w:szCs w:val="24"/>
          <w:lang w:val="bg-BG"/>
        </w:rPr>
        <w:t xml:space="preserve"> в отделен</w:t>
      </w:r>
      <w:r w:rsidR="00E6256D">
        <w:rPr>
          <w:b/>
          <w:color w:val="000000"/>
          <w:sz w:val="24"/>
          <w:szCs w:val="24"/>
          <w:lang w:val="bg-BG"/>
        </w:rPr>
        <w:t>/ни</w:t>
      </w:r>
      <w:r w:rsidR="0060708F" w:rsidRPr="000C0460">
        <w:rPr>
          <w:b/>
          <w:color w:val="000000"/>
          <w:sz w:val="24"/>
          <w:szCs w:val="24"/>
          <w:lang w:val="bg-BG"/>
        </w:rPr>
        <w:t>, запечатан</w:t>
      </w:r>
      <w:r w:rsidR="00E6256D">
        <w:rPr>
          <w:b/>
          <w:color w:val="000000"/>
          <w:sz w:val="24"/>
          <w:szCs w:val="24"/>
          <w:lang w:val="bg-BG"/>
        </w:rPr>
        <w:t>/и</w:t>
      </w:r>
      <w:r w:rsidR="0060708F" w:rsidRPr="000C0460">
        <w:rPr>
          <w:b/>
          <w:color w:val="000000"/>
          <w:sz w:val="24"/>
          <w:szCs w:val="24"/>
          <w:lang w:val="bg-BG"/>
        </w:rPr>
        <w:t>, непрозрачен</w:t>
      </w:r>
      <w:r w:rsidR="00E6256D">
        <w:rPr>
          <w:b/>
          <w:color w:val="000000"/>
          <w:sz w:val="24"/>
          <w:szCs w:val="24"/>
          <w:lang w:val="bg-BG"/>
        </w:rPr>
        <w:t>/ни</w:t>
      </w:r>
      <w:r w:rsidR="0060708F" w:rsidRPr="000C0460">
        <w:rPr>
          <w:b/>
          <w:color w:val="000000"/>
          <w:sz w:val="24"/>
          <w:szCs w:val="24"/>
          <w:lang w:val="bg-BG"/>
        </w:rPr>
        <w:t xml:space="preserve"> плик</w:t>
      </w:r>
      <w:r w:rsidR="00E6256D">
        <w:rPr>
          <w:b/>
          <w:color w:val="000000"/>
          <w:sz w:val="24"/>
          <w:szCs w:val="24"/>
          <w:lang w:val="bg-BG"/>
        </w:rPr>
        <w:t>/</w:t>
      </w:r>
      <w:proofErr w:type="spellStart"/>
      <w:r w:rsidR="00E6256D">
        <w:rPr>
          <w:b/>
          <w:color w:val="000000"/>
          <w:sz w:val="24"/>
          <w:szCs w:val="24"/>
          <w:lang w:val="bg-BG"/>
        </w:rPr>
        <w:t>ове</w:t>
      </w:r>
      <w:proofErr w:type="spellEnd"/>
      <w:r w:rsidR="0060708F" w:rsidRPr="000C0460">
        <w:rPr>
          <w:b/>
          <w:color w:val="000000"/>
          <w:sz w:val="24"/>
          <w:szCs w:val="24"/>
          <w:lang w:val="bg-BG"/>
        </w:rPr>
        <w:t xml:space="preserve"> с надпис</w:t>
      </w:r>
      <w:r w:rsidR="00E6256D">
        <w:rPr>
          <w:b/>
          <w:color w:val="000000"/>
          <w:sz w:val="24"/>
          <w:szCs w:val="24"/>
          <w:lang w:val="bg-BG"/>
        </w:rPr>
        <w:t>/и съответно</w:t>
      </w:r>
      <w:r w:rsidR="0060708F" w:rsidRPr="000C0460">
        <w:rPr>
          <w:b/>
          <w:color w:val="000000"/>
          <w:sz w:val="24"/>
          <w:szCs w:val="24"/>
          <w:lang w:val="bg-BG"/>
        </w:rPr>
        <w:t xml:space="preserve"> „Предлагана цена</w:t>
      </w:r>
      <w:r w:rsidR="00E6256D">
        <w:rPr>
          <w:b/>
          <w:color w:val="000000"/>
          <w:sz w:val="24"/>
          <w:szCs w:val="24"/>
          <w:lang w:val="bg-BG"/>
        </w:rPr>
        <w:t xml:space="preserve"> за Обособена позиция № 1</w:t>
      </w:r>
      <w:r w:rsidR="0060708F" w:rsidRPr="000C0460">
        <w:rPr>
          <w:b/>
          <w:color w:val="000000"/>
          <w:sz w:val="24"/>
          <w:szCs w:val="24"/>
          <w:lang w:val="bg-BG"/>
        </w:rPr>
        <w:t>”</w:t>
      </w:r>
      <w:r w:rsidR="00E6256D">
        <w:rPr>
          <w:b/>
          <w:color w:val="000000"/>
          <w:sz w:val="24"/>
          <w:szCs w:val="24"/>
          <w:lang w:val="bg-BG"/>
        </w:rPr>
        <w:t xml:space="preserve"> и</w:t>
      </w:r>
      <w:r w:rsidR="00351165">
        <w:rPr>
          <w:b/>
          <w:color w:val="000000"/>
          <w:sz w:val="24"/>
          <w:szCs w:val="24"/>
          <w:lang w:val="bg-BG"/>
        </w:rPr>
        <w:t>/или</w:t>
      </w:r>
      <w:r w:rsidR="00E6256D">
        <w:rPr>
          <w:b/>
          <w:color w:val="000000"/>
          <w:sz w:val="24"/>
          <w:szCs w:val="24"/>
          <w:lang w:val="bg-BG"/>
        </w:rPr>
        <w:t xml:space="preserve"> </w:t>
      </w:r>
      <w:r w:rsidR="00E6256D" w:rsidRPr="00E6256D">
        <w:rPr>
          <w:b/>
          <w:color w:val="000000"/>
          <w:sz w:val="24"/>
          <w:szCs w:val="24"/>
          <w:lang w:val="bg-BG"/>
        </w:rPr>
        <w:t xml:space="preserve">„Предлагана цена за Обособена позиция № </w:t>
      </w:r>
      <w:r w:rsidR="00E6256D">
        <w:rPr>
          <w:b/>
          <w:color w:val="000000"/>
          <w:sz w:val="24"/>
          <w:szCs w:val="24"/>
          <w:lang w:val="bg-BG"/>
        </w:rPr>
        <w:t>2</w:t>
      </w:r>
      <w:r w:rsidR="00E6256D" w:rsidRPr="00E6256D">
        <w:rPr>
          <w:b/>
          <w:color w:val="000000"/>
          <w:sz w:val="24"/>
          <w:szCs w:val="24"/>
          <w:lang w:val="bg-BG"/>
        </w:rPr>
        <w:t>”</w:t>
      </w:r>
      <w:r w:rsidR="0060708F" w:rsidRPr="000C0460">
        <w:rPr>
          <w:b/>
          <w:color w:val="000000"/>
          <w:sz w:val="24"/>
          <w:szCs w:val="24"/>
          <w:lang w:val="bg-BG"/>
        </w:rPr>
        <w:t>, поставен</w:t>
      </w:r>
      <w:r w:rsidR="00E6256D">
        <w:rPr>
          <w:b/>
          <w:color w:val="000000"/>
          <w:sz w:val="24"/>
          <w:szCs w:val="24"/>
          <w:lang w:val="bg-BG"/>
        </w:rPr>
        <w:t>/и</w:t>
      </w:r>
      <w:r w:rsidR="0060708F" w:rsidRPr="000C0460">
        <w:rPr>
          <w:b/>
          <w:color w:val="000000"/>
          <w:sz w:val="24"/>
          <w:szCs w:val="24"/>
          <w:lang w:val="bg-BG"/>
        </w:rPr>
        <w:t xml:space="preserve"> в плика с предложението.</w:t>
      </w:r>
    </w:p>
    <w:p w:rsidR="00A709FC" w:rsidRDefault="00712A94" w:rsidP="005563E7">
      <w:pPr>
        <w:pStyle w:val="BodyTextIndent"/>
        <w:tabs>
          <w:tab w:val="left" w:pos="993"/>
        </w:tabs>
        <w:spacing w:after="0"/>
        <w:ind w:left="0"/>
        <w:rPr>
          <w:sz w:val="24"/>
          <w:szCs w:val="24"/>
          <w:lang w:val="bg-BG"/>
        </w:rPr>
      </w:pPr>
      <w:r>
        <w:rPr>
          <w:b/>
          <w:sz w:val="24"/>
          <w:szCs w:val="24"/>
          <w:lang w:val="bg-BG"/>
        </w:rPr>
        <w:t>6</w:t>
      </w:r>
      <w:r w:rsidR="00A709FC" w:rsidRPr="0060708F">
        <w:rPr>
          <w:b/>
          <w:sz w:val="24"/>
          <w:szCs w:val="24"/>
          <w:lang w:val="bg-BG"/>
        </w:rPr>
        <w:t>.</w:t>
      </w:r>
      <w:r w:rsidR="00A709FC" w:rsidRPr="00723224">
        <w:rPr>
          <w:b/>
          <w:sz w:val="24"/>
          <w:szCs w:val="24"/>
          <w:lang w:val="bg-BG"/>
        </w:rPr>
        <w:t xml:space="preserve"> </w:t>
      </w:r>
      <w:r w:rsidR="00327795" w:rsidRPr="00723224">
        <w:rPr>
          <w:sz w:val="24"/>
          <w:szCs w:val="24"/>
          <w:lang w:val="bg-BG"/>
        </w:rPr>
        <w:t>П</w:t>
      </w:r>
      <w:r w:rsidR="000231F6" w:rsidRPr="00723224">
        <w:rPr>
          <w:sz w:val="24"/>
          <w:szCs w:val="24"/>
          <w:lang w:val="bg-BG"/>
        </w:rPr>
        <w:t>одаване</w:t>
      </w:r>
      <w:r w:rsidR="00327795" w:rsidRPr="00723224">
        <w:rPr>
          <w:sz w:val="24"/>
          <w:szCs w:val="24"/>
          <w:lang w:val="bg-BG"/>
        </w:rPr>
        <w:t xml:space="preserve"> на предложенията</w:t>
      </w:r>
      <w:r w:rsidR="00A709FC" w:rsidRPr="00723224">
        <w:rPr>
          <w:sz w:val="24"/>
          <w:szCs w:val="24"/>
          <w:lang w:val="bg-BG"/>
        </w:rPr>
        <w:t>:</w:t>
      </w:r>
    </w:p>
    <w:p w:rsidR="00A709FC" w:rsidRPr="00723224" w:rsidRDefault="00712A94" w:rsidP="005563E7">
      <w:pPr>
        <w:jc w:val="both"/>
        <w:rPr>
          <w:sz w:val="24"/>
          <w:szCs w:val="24"/>
          <w:lang w:val="bg-BG"/>
        </w:rPr>
      </w:pPr>
      <w:r>
        <w:rPr>
          <w:b/>
          <w:sz w:val="24"/>
          <w:szCs w:val="24"/>
          <w:lang w:val="bg-BG"/>
        </w:rPr>
        <w:t>6</w:t>
      </w:r>
      <w:r w:rsidR="00A709FC" w:rsidRPr="0060708F">
        <w:rPr>
          <w:b/>
          <w:sz w:val="24"/>
          <w:szCs w:val="24"/>
          <w:lang w:val="bg-BG"/>
        </w:rPr>
        <w:t>.1.</w:t>
      </w:r>
      <w:r w:rsidR="00A709FC" w:rsidRPr="00723224">
        <w:rPr>
          <w:b/>
          <w:sz w:val="24"/>
          <w:szCs w:val="24"/>
          <w:lang w:val="bg-BG"/>
        </w:rPr>
        <w:t xml:space="preserve"> </w:t>
      </w:r>
      <w:r w:rsidR="003D2904" w:rsidRPr="00723224">
        <w:rPr>
          <w:sz w:val="24"/>
          <w:szCs w:val="24"/>
          <w:lang w:val="bg-BG"/>
        </w:rPr>
        <w:t xml:space="preserve">Предложението </w:t>
      </w:r>
      <w:r w:rsidR="00A709FC" w:rsidRPr="00723224">
        <w:rPr>
          <w:sz w:val="24"/>
          <w:szCs w:val="24"/>
          <w:lang w:val="bg-BG"/>
        </w:rPr>
        <w:t>се подава</w:t>
      </w:r>
      <w:r w:rsidR="000231F6" w:rsidRPr="00723224">
        <w:rPr>
          <w:sz w:val="24"/>
          <w:szCs w:val="24"/>
          <w:lang w:val="bg-BG"/>
        </w:rPr>
        <w:t xml:space="preserve"> по начина,</w:t>
      </w:r>
      <w:r w:rsidR="00A709FC" w:rsidRPr="00723224">
        <w:rPr>
          <w:sz w:val="24"/>
          <w:szCs w:val="24"/>
          <w:lang w:val="bg-BG"/>
        </w:rPr>
        <w:t xml:space="preserve"> на място</w:t>
      </w:r>
      <w:r w:rsidR="00D1510A">
        <w:rPr>
          <w:sz w:val="24"/>
          <w:szCs w:val="24"/>
          <w:lang w:val="bg-BG"/>
        </w:rPr>
        <w:t>то</w:t>
      </w:r>
      <w:r w:rsidR="000231F6" w:rsidRPr="00723224">
        <w:rPr>
          <w:sz w:val="24"/>
          <w:szCs w:val="24"/>
          <w:lang w:val="bg-BG"/>
        </w:rPr>
        <w:t xml:space="preserve"> </w:t>
      </w:r>
      <w:r w:rsidR="003505C3" w:rsidRPr="00723224">
        <w:rPr>
          <w:sz w:val="24"/>
          <w:szCs w:val="24"/>
          <w:lang w:val="bg-BG"/>
        </w:rPr>
        <w:t xml:space="preserve">и </w:t>
      </w:r>
      <w:r w:rsidR="000231F6" w:rsidRPr="00723224">
        <w:rPr>
          <w:sz w:val="24"/>
          <w:szCs w:val="24"/>
          <w:lang w:val="bg-BG"/>
        </w:rPr>
        <w:t xml:space="preserve">в срока, посочени в </w:t>
      </w:r>
      <w:r w:rsidR="00E6256D">
        <w:rPr>
          <w:sz w:val="24"/>
          <w:szCs w:val="24"/>
          <w:lang w:val="bg-BG"/>
        </w:rPr>
        <w:t>решението</w:t>
      </w:r>
      <w:r w:rsidR="000231F6" w:rsidRPr="00723224">
        <w:rPr>
          <w:sz w:val="24"/>
          <w:szCs w:val="24"/>
          <w:lang w:val="bg-BG"/>
        </w:rPr>
        <w:t xml:space="preserve"> за откриване на конкурса</w:t>
      </w:r>
      <w:r w:rsidR="00A709FC" w:rsidRPr="00723224">
        <w:rPr>
          <w:sz w:val="24"/>
          <w:szCs w:val="24"/>
          <w:lang w:val="bg-BG"/>
        </w:rPr>
        <w:t xml:space="preserve">. </w:t>
      </w:r>
    </w:p>
    <w:p w:rsidR="00A709FC" w:rsidRPr="00723224" w:rsidRDefault="00712A94" w:rsidP="005563E7">
      <w:pPr>
        <w:pStyle w:val="BodyTextIndent"/>
        <w:tabs>
          <w:tab w:val="left" w:pos="0"/>
        </w:tabs>
        <w:spacing w:after="0"/>
        <w:ind w:left="0"/>
        <w:jc w:val="both"/>
        <w:rPr>
          <w:sz w:val="24"/>
          <w:szCs w:val="24"/>
          <w:lang w:val="bg-BG"/>
        </w:rPr>
      </w:pPr>
      <w:r>
        <w:rPr>
          <w:b/>
          <w:sz w:val="24"/>
          <w:szCs w:val="24"/>
          <w:lang w:val="bg-BG"/>
        </w:rPr>
        <w:t>6</w:t>
      </w:r>
      <w:r w:rsidR="00A709FC" w:rsidRPr="0060708F">
        <w:rPr>
          <w:b/>
          <w:sz w:val="24"/>
          <w:szCs w:val="24"/>
          <w:lang w:val="bg-BG"/>
        </w:rPr>
        <w:t>.2.</w:t>
      </w:r>
      <w:r w:rsidR="00A709FC" w:rsidRPr="00723224">
        <w:rPr>
          <w:b/>
          <w:sz w:val="24"/>
          <w:szCs w:val="24"/>
          <w:lang w:val="bg-BG"/>
        </w:rPr>
        <w:t xml:space="preserve"> </w:t>
      </w:r>
      <w:r w:rsidR="00A709FC" w:rsidRPr="00723224">
        <w:rPr>
          <w:sz w:val="24"/>
          <w:szCs w:val="24"/>
          <w:lang w:val="bg-BG"/>
        </w:rPr>
        <w:t xml:space="preserve">При приемане на </w:t>
      </w:r>
      <w:r w:rsidR="003D2904" w:rsidRPr="00723224">
        <w:rPr>
          <w:sz w:val="24"/>
          <w:szCs w:val="24"/>
          <w:lang w:val="bg-BG"/>
        </w:rPr>
        <w:t>предложението</w:t>
      </w:r>
      <w:r w:rsidR="00991FF5">
        <w:rPr>
          <w:sz w:val="24"/>
          <w:szCs w:val="24"/>
          <w:lang w:val="bg-BG"/>
        </w:rPr>
        <w:t>,</w:t>
      </w:r>
      <w:r w:rsidR="003D2904" w:rsidRPr="00723224">
        <w:rPr>
          <w:sz w:val="24"/>
          <w:szCs w:val="24"/>
          <w:lang w:val="bg-BG"/>
        </w:rPr>
        <w:t xml:space="preserve"> </w:t>
      </w:r>
      <w:r w:rsidR="00A709FC" w:rsidRPr="00723224">
        <w:rPr>
          <w:sz w:val="24"/>
          <w:szCs w:val="24"/>
          <w:lang w:val="bg-BG"/>
        </w:rPr>
        <w:t>върху плик</w:t>
      </w:r>
      <w:r w:rsidR="003D2904" w:rsidRPr="00723224">
        <w:rPr>
          <w:sz w:val="24"/>
          <w:szCs w:val="24"/>
          <w:lang w:val="bg-BG"/>
        </w:rPr>
        <w:t>а</w:t>
      </w:r>
      <w:r w:rsidR="00A709FC" w:rsidRPr="00723224">
        <w:rPr>
          <w:sz w:val="24"/>
          <w:szCs w:val="24"/>
          <w:lang w:val="bg-BG"/>
        </w:rPr>
        <w:t xml:space="preserve"> се отбелязва</w:t>
      </w:r>
      <w:r w:rsidR="0060708F">
        <w:rPr>
          <w:sz w:val="24"/>
          <w:szCs w:val="24"/>
          <w:lang w:val="bg-BG"/>
        </w:rPr>
        <w:t>т</w:t>
      </w:r>
      <w:r w:rsidR="00A709FC" w:rsidRPr="00723224">
        <w:rPr>
          <w:sz w:val="24"/>
          <w:szCs w:val="24"/>
          <w:lang w:val="bg-BG"/>
        </w:rPr>
        <w:t xml:space="preserve"> поредния номер, датата и час</w:t>
      </w:r>
      <w:r w:rsidR="0060708F">
        <w:rPr>
          <w:sz w:val="24"/>
          <w:szCs w:val="24"/>
          <w:lang w:val="bg-BG"/>
        </w:rPr>
        <w:t>ът</w:t>
      </w:r>
      <w:r w:rsidR="00A709FC" w:rsidRPr="00723224">
        <w:rPr>
          <w:sz w:val="24"/>
          <w:szCs w:val="24"/>
          <w:lang w:val="bg-BG"/>
        </w:rPr>
        <w:t xml:space="preserve"> на получаване и посочените данни се вписват във входящия дневник на дружеството.</w:t>
      </w:r>
    </w:p>
    <w:p w:rsidR="0060708F" w:rsidRPr="0060708F" w:rsidRDefault="00712A94" w:rsidP="005563E7">
      <w:pPr>
        <w:tabs>
          <w:tab w:val="left" w:pos="284"/>
          <w:tab w:val="left" w:pos="1134"/>
        </w:tabs>
        <w:jc w:val="both"/>
        <w:rPr>
          <w:sz w:val="24"/>
          <w:szCs w:val="24"/>
          <w:lang w:val="bg-BG"/>
        </w:rPr>
      </w:pPr>
      <w:r>
        <w:rPr>
          <w:b/>
          <w:sz w:val="24"/>
          <w:szCs w:val="24"/>
          <w:lang w:val="bg-BG"/>
        </w:rPr>
        <w:t>6</w:t>
      </w:r>
      <w:r w:rsidR="00A709FC" w:rsidRPr="0060708F">
        <w:rPr>
          <w:b/>
          <w:sz w:val="24"/>
          <w:szCs w:val="24"/>
          <w:lang w:val="bg-BG"/>
        </w:rPr>
        <w:t xml:space="preserve">.3. </w:t>
      </w:r>
      <w:r w:rsidR="0060708F" w:rsidRPr="0060708F">
        <w:rPr>
          <w:sz w:val="24"/>
          <w:szCs w:val="24"/>
          <w:lang w:val="bg-BG"/>
        </w:rPr>
        <w:t>Предложения, постъпили след изтичане на определения краен срок, в прозрачен, незапечатан плик или в плик с нарушена цялост, не се приемат и незабавно се връщат на кандидата.</w:t>
      </w:r>
    </w:p>
    <w:p w:rsidR="00A709FC" w:rsidRPr="00723224" w:rsidRDefault="00712A94" w:rsidP="005563E7">
      <w:pPr>
        <w:pStyle w:val="BodyTextIndent"/>
        <w:tabs>
          <w:tab w:val="left" w:pos="0"/>
          <w:tab w:val="left" w:pos="993"/>
          <w:tab w:val="num" w:pos="1560"/>
        </w:tabs>
        <w:spacing w:after="0"/>
        <w:ind w:left="0"/>
        <w:jc w:val="both"/>
        <w:rPr>
          <w:sz w:val="24"/>
          <w:szCs w:val="24"/>
          <w:lang w:val="bg-BG"/>
        </w:rPr>
      </w:pPr>
      <w:r>
        <w:rPr>
          <w:b/>
          <w:sz w:val="24"/>
          <w:szCs w:val="24"/>
          <w:lang w:val="bg-BG"/>
        </w:rPr>
        <w:t>7</w:t>
      </w:r>
      <w:r w:rsidR="00A709FC" w:rsidRPr="0060708F">
        <w:rPr>
          <w:b/>
          <w:sz w:val="24"/>
          <w:szCs w:val="24"/>
          <w:lang w:val="bg-BG"/>
        </w:rPr>
        <w:t>.</w:t>
      </w:r>
      <w:r w:rsidR="00A709FC" w:rsidRPr="00723224">
        <w:rPr>
          <w:b/>
          <w:sz w:val="24"/>
          <w:szCs w:val="24"/>
          <w:lang w:val="bg-BG"/>
        </w:rPr>
        <w:t xml:space="preserve"> </w:t>
      </w:r>
      <w:r w:rsidR="00A709FC" w:rsidRPr="00723224">
        <w:rPr>
          <w:sz w:val="24"/>
          <w:szCs w:val="24"/>
          <w:lang w:val="bg-BG"/>
        </w:rPr>
        <w:t xml:space="preserve">Срокът на валидност на </w:t>
      </w:r>
      <w:r w:rsidR="003D2904" w:rsidRPr="00723224">
        <w:rPr>
          <w:sz w:val="24"/>
          <w:szCs w:val="24"/>
          <w:lang w:val="bg-BG"/>
        </w:rPr>
        <w:t xml:space="preserve">предложението </w:t>
      </w:r>
      <w:r w:rsidR="00A709FC" w:rsidRPr="00723224">
        <w:rPr>
          <w:sz w:val="24"/>
          <w:szCs w:val="24"/>
          <w:lang w:val="bg-BG"/>
        </w:rPr>
        <w:t xml:space="preserve">е </w:t>
      </w:r>
      <w:r w:rsidR="0060708F" w:rsidRPr="00BE5599">
        <w:rPr>
          <w:b/>
          <w:sz w:val="24"/>
          <w:szCs w:val="24"/>
          <w:lang w:val="bg-BG"/>
        </w:rPr>
        <w:t>9</w:t>
      </w:r>
      <w:r w:rsidR="00BE5599">
        <w:rPr>
          <w:b/>
          <w:sz w:val="24"/>
          <w:szCs w:val="24"/>
          <w:lang w:val="bg-BG"/>
        </w:rPr>
        <w:t xml:space="preserve">0 </w:t>
      </w:r>
      <w:r w:rsidR="00BE5599">
        <w:rPr>
          <w:b/>
          <w:sz w:val="24"/>
          <w:szCs w:val="24"/>
        </w:rPr>
        <w:t>(</w:t>
      </w:r>
      <w:r w:rsidR="0060708F" w:rsidRPr="00BE5599">
        <w:rPr>
          <w:b/>
          <w:sz w:val="24"/>
          <w:szCs w:val="24"/>
          <w:lang w:val="bg-BG"/>
        </w:rPr>
        <w:t>девет</w:t>
      </w:r>
      <w:r w:rsidR="009C71D5" w:rsidRPr="00BE5599">
        <w:rPr>
          <w:b/>
          <w:sz w:val="24"/>
          <w:szCs w:val="24"/>
          <w:lang w:val="bg-BG"/>
        </w:rPr>
        <w:t>десет</w:t>
      </w:r>
      <w:r w:rsidR="00BE5599">
        <w:rPr>
          <w:b/>
          <w:sz w:val="24"/>
          <w:szCs w:val="24"/>
        </w:rPr>
        <w:t>)</w:t>
      </w:r>
      <w:r w:rsidR="009C71D5" w:rsidRPr="00BE5599">
        <w:rPr>
          <w:b/>
          <w:sz w:val="24"/>
          <w:szCs w:val="24"/>
          <w:lang w:val="bg-BG"/>
        </w:rPr>
        <w:t xml:space="preserve"> календарни дни</w:t>
      </w:r>
      <w:r w:rsidR="009C71D5" w:rsidRPr="00723224">
        <w:rPr>
          <w:sz w:val="24"/>
          <w:szCs w:val="24"/>
          <w:lang w:val="bg-BG"/>
        </w:rPr>
        <w:t>, считано от крайния срок за подаване на предложенията, през който срок участникът е обвързан с условията на представеното от него предложение</w:t>
      </w:r>
      <w:r w:rsidR="00A709FC" w:rsidRPr="00723224">
        <w:rPr>
          <w:sz w:val="24"/>
          <w:szCs w:val="24"/>
          <w:lang w:val="bg-BG"/>
        </w:rPr>
        <w:t>.</w:t>
      </w:r>
    </w:p>
    <w:p w:rsidR="00712A94" w:rsidRDefault="00712A94" w:rsidP="005563E7">
      <w:pPr>
        <w:pStyle w:val="BodyTextIndent"/>
        <w:tabs>
          <w:tab w:val="left" w:pos="0"/>
          <w:tab w:val="left" w:pos="993"/>
          <w:tab w:val="num" w:pos="1560"/>
        </w:tabs>
        <w:spacing w:after="0"/>
        <w:ind w:left="0"/>
        <w:jc w:val="both"/>
        <w:rPr>
          <w:sz w:val="24"/>
          <w:szCs w:val="24"/>
          <w:lang w:val="bg-BG"/>
        </w:rPr>
      </w:pPr>
    </w:p>
    <w:p w:rsidR="00464B30" w:rsidRPr="00723224" w:rsidRDefault="00464B30" w:rsidP="005563E7">
      <w:pPr>
        <w:jc w:val="both"/>
        <w:rPr>
          <w:b/>
          <w:sz w:val="24"/>
          <w:szCs w:val="24"/>
          <w:lang w:val="bg-BG"/>
        </w:rPr>
      </w:pPr>
      <w:r w:rsidRPr="00723224">
        <w:rPr>
          <w:b/>
          <w:sz w:val="24"/>
          <w:szCs w:val="24"/>
          <w:lang w:val="bg-BG"/>
        </w:rPr>
        <w:t>РАЗДЕЛ V</w:t>
      </w:r>
      <w:r w:rsidR="00BE5599">
        <w:rPr>
          <w:b/>
          <w:sz w:val="24"/>
          <w:szCs w:val="24"/>
          <w:lang w:val="bg-BG"/>
        </w:rPr>
        <w:t>І</w:t>
      </w:r>
      <w:r w:rsidRPr="00723224">
        <w:rPr>
          <w:b/>
          <w:sz w:val="24"/>
          <w:szCs w:val="24"/>
          <w:lang w:val="bg-BG"/>
        </w:rPr>
        <w:t>. РАЗГЛЕЖДАНЕ, ОЦЕНКА И КЛАСИРАНЕ НА ПРЕДЛОЖЕНИЯТА</w:t>
      </w:r>
    </w:p>
    <w:p w:rsidR="00FF60D9" w:rsidRPr="00723224" w:rsidRDefault="00FF60D9" w:rsidP="005563E7">
      <w:pPr>
        <w:pStyle w:val="BodyTextIndent"/>
        <w:numPr>
          <w:ilvl w:val="0"/>
          <w:numId w:val="2"/>
        </w:numPr>
        <w:tabs>
          <w:tab w:val="clear" w:pos="1377"/>
          <w:tab w:val="left" w:pos="284"/>
          <w:tab w:val="left" w:pos="426"/>
          <w:tab w:val="num" w:pos="810"/>
          <w:tab w:val="left" w:pos="993"/>
          <w:tab w:val="num" w:pos="1520"/>
        </w:tabs>
        <w:spacing w:after="0"/>
        <w:ind w:left="0" w:firstLine="0"/>
        <w:jc w:val="both"/>
        <w:rPr>
          <w:sz w:val="24"/>
          <w:szCs w:val="24"/>
          <w:lang w:val="bg-BG"/>
        </w:rPr>
      </w:pPr>
      <w:r w:rsidRPr="00723224">
        <w:rPr>
          <w:sz w:val="24"/>
          <w:szCs w:val="24"/>
          <w:lang w:val="bg-BG"/>
        </w:rPr>
        <w:t xml:space="preserve">Конкурсът за избор на </w:t>
      </w:r>
      <w:r w:rsidR="00BE5599">
        <w:rPr>
          <w:sz w:val="24"/>
          <w:szCs w:val="24"/>
          <w:lang w:val="bg-BG"/>
        </w:rPr>
        <w:t>и</w:t>
      </w:r>
      <w:r w:rsidRPr="00723224">
        <w:rPr>
          <w:sz w:val="24"/>
          <w:szCs w:val="24"/>
          <w:lang w:val="bg-BG"/>
        </w:rPr>
        <w:t>зпълнител се провежда от комисия, назначена със заповед на Изпълнителния директор на „Холдинг БДЖ” ЕАД. В заповедта се определят и резервни членове.</w:t>
      </w:r>
    </w:p>
    <w:p w:rsidR="00FF60D9" w:rsidRPr="00723224" w:rsidRDefault="00FF60D9" w:rsidP="005563E7">
      <w:pPr>
        <w:pStyle w:val="BodyTextIndent"/>
        <w:numPr>
          <w:ilvl w:val="0"/>
          <w:numId w:val="2"/>
        </w:numPr>
        <w:tabs>
          <w:tab w:val="clear" w:pos="1377"/>
          <w:tab w:val="left" w:pos="284"/>
          <w:tab w:val="num" w:pos="810"/>
          <w:tab w:val="left" w:pos="993"/>
          <w:tab w:val="num" w:pos="1520"/>
        </w:tabs>
        <w:spacing w:after="0"/>
        <w:ind w:left="0" w:firstLine="0"/>
        <w:jc w:val="both"/>
        <w:rPr>
          <w:sz w:val="24"/>
          <w:szCs w:val="24"/>
          <w:lang w:val="bg-BG"/>
        </w:rPr>
      </w:pPr>
      <w:r w:rsidRPr="00723224">
        <w:rPr>
          <w:sz w:val="24"/>
          <w:szCs w:val="24"/>
          <w:lang w:val="bg-BG"/>
        </w:rPr>
        <w:t>Комисията се свиква и ръководи от нейния председател, като същата започва своята работа след като й бъде представен от деловодството на дружеството списък на кандидатите, заедно с пликовете с предложенията, по реда на тяхното постъпване. Комисията съставя протокол за разглеждането, оценяването и класирането на предложенията, който се подписва от всичките й членове. Комисията приема решенията си с обикновено мнозинство от членовете й.</w:t>
      </w:r>
    </w:p>
    <w:p w:rsidR="00FF60D9" w:rsidRPr="00723224" w:rsidRDefault="00F6258F" w:rsidP="005A27C5">
      <w:pPr>
        <w:pStyle w:val="BodyTextIndent"/>
        <w:tabs>
          <w:tab w:val="left" w:pos="284"/>
          <w:tab w:val="left" w:pos="993"/>
          <w:tab w:val="num" w:pos="1520"/>
        </w:tabs>
        <w:spacing w:after="0"/>
        <w:ind w:left="0"/>
        <w:jc w:val="both"/>
        <w:rPr>
          <w:sz w:val="24"/>
          <w:szCs w:val="24"/>
          <w:lang w:val="bg-BG"/>
        </w:rPr>
      </w:pPr>
      <w:r>
        <w:rPr>
          <w:b/>
          <w:sz w:val="24"/>
          <w:szCs w:val="24"/>
          <w:lang w:val="bg-BG"/>
        </w:rPr>
        <w:t>3</w:t>
      </w:r>
      <w:r w:rsidR="00FF60D9" w:rsidRPr="005A27C5">
        <w:rPr>
          <w:b/>
          <w:sz w:val="24"/>
          <w:szCs w:val="24"/>
          <w:lang w:val="bg-BG"/>
        </w:rPr>
        <w:t>.</w:t>
      </w:r>
      <w:r w:rsidR="00FF60D9" w:rsidRPr="00723224">
        <w:rPr>
          <w:sz w:val="24"/>
          <w:szCs w:val="24"/>
          <w:lang w:val="bg-BG"/>
        </w:rPr>
        <w:t xml:space="preserve">  Комисията може по всяко време да проверява заявените от кандидата данни.</w:t>
      </w:r>
    </w:p>
    <w:p w:rsidR="009C71D5" w:rsidRPr="00723224" w:rsidRDefault="00F6258F" w:rsidP="005A27C5">
      <w:pPr>
        <w:pStyle w:val="BodyTextIndent"/>
        <w:tabs>
          <w:tab w:val="left" w:pos="284"/>
          <w:tab w:val="left" w:pos="993"/>
          <w:tab w:val="num" w:pos="1520"/>
        </w:tabs>
        <w:spacing w:after="0"/>
        <w:ind w:left="0"/>
        <w:jc w:val="both"/>
        <w:rPr>
          <w:sz w:val="24"/>
          <w:szCs w:val="24"/>
          <w:lang w:val="bg-BG"/>
        </w:rPr>
      </w:pPr>
      <w:r>
        <w:rPr>
          <w:b/>
          <w:sz w:val="24"/>
          <w:szCs w:val="24"/>
          <w:lang w:val="bg-BG"/>
        </w:rPr>
        <w:t>4</w:t>
      </w:r>
      <w:r w:rsidR="00FF60D9" w:rsidRPr="005A27C5">
        <w:rPr>
          <w:b/>
          <w:sz w:val="24"/>
          <w:szCs w:val="24"/>
          <w:lang w:val="bg-BG"/>
        </w:rPr>
        <w:t>.</w:t>
      </w:r>
      <w:r w:rsidR="00FF60D9" w:rsidRPr="00723224">
        <w:rPr>
          <w:sz w:val="24"/>
          <w:szCs w:val="24"/>
          <w:lang w:val="bg-BG"/>
        </w:rPr>
        <w:t xml:space="preserve"> Комисията предлага за отстраняване от участие в конкурса кандидат, който не отговаря на условията и изискванията на конкурсната документация, не е представил някои от изискуемите документи или същите са представени във вид, несъответстващ на посоченото в конкурсната документация. </w:t>
      </w:r>
    </w:p>
    <w:p w:rsidR="00C75254" w:rsidRPr="00CB6F15" w:rsidRDefault="00F6258F" w:rsidP="005A27C5">
      <w:pPr>
        <w:pStyle w:val="BodyTextIndent"/>
        <w:tabs>
          <w:tab w:val="left" w:pos="284"/>
          <w:tab w:val="left" w:pos="993"/>
        </w:tabs>
        <w:spacing w:after="0"/>
        <w:ind w:left="0"/>
        <w:jc w:val="both"/>
        <w:rPr>
          <w:sz w:val="24"/>
          <w:szCs w:val="24"/>
        </w:rPr>
      </w:pPr>
      <w:r>
        <w:rPr>
          <w:b/>
          <w:sz w:val="24"/>
          <w:szCs w:val="24"/>
          <w:lang w:val="bg-BG"/>
        </w:rPr>
        <w:t>5</w:t>
      </w:r>
      <w:r w:rsidR="00FF60D9" w:rsidRPr="005A27C5">
        <w:rPr>
          <w:b/>
          <w:sz w:val="24"/>
          <w:szCs w:val="24"/>
          <w:lang w:val="bg-BG"/>
        </w:rPr>
        <w:t>.</w:t>
      </w:r>
      <w:r w:rsidR="00FF60D9" w:rsidRPr="00723224">
        <w:rPr>
          <w:sz w:val="24"/>
          <w:szCs w:val="24"/>
          <w:lang w:val="bg-BG"/>
        </w:rPr>
        <w:t xml:space="preserve"> </w:t>
      </w:r>
      <w:r w:rsidR="00C75254" w:rsidRPr="00CB6F15">
        <w:rPr>
          <w:sz w:val="24"/>
          <w:szCs w:val="24"/>
          <w:lang w:val="bg-BG"/>
        </w:rPr>
        <w:t>За своята работа конкурсната к</w:t>
      </w:r>
      <w:proofErr w:type="spellStart"/>
      <w:r w:rsidR="00C75254" w:rsidRPr="00CB6F15">
        <w:rPr>
          <w:sz w:val="24"/>
          <w:szCs w:val="24"/>
        </w:rPr>
        <w:t>омисия</w:t>
      </w:r>
      <w:proofErr w:type="spellEnd"/>
      <w:r w:rsidR="00C75254" w:rsidRPr="00CB6F15">
        <w:rPr>
          <w:sz w:val="24"/>
          <w:szCs w:val="24"/>
          <w:lang w:val="bg-BG"/>
        </w:rPr>
        <w:t xml:space="preserve"> изготвя протокол в 1 (един) екземпляр, който се подписва от нейните членове. Комисията класира по ред участниците</w:t>
      </w:r>
      <w:r w:rsidR="00443A8B">
        <w:rPr>
          <w:sz w:val="24"/>
          <w:szCs w:val="24"/>
          <w:lang w:val="bg-BG"/>
        </w:rPr>
        <w:t>,</w:t>
      </w:r>
      <w:r w:rsidR="00C75254" w:rsidRPr="00CB6F15">
        <w:rPr>
          <w:sz w:val="24"/>
          <w:szCs w:val="24"/>
          <w:lang w:val="bg-BG"/>
        </w:rPr>
        <w:t xml:space="preserve"> съобразно степента на удовлетворяване на конкурсните условия и предлага на Съвета на директорите на „Холдинг БДЖ” ЕАД да </w:t>
      </w:r>
      <w:r>
        <w:rPr>
          <w:sz w:val="24"/>
          <w:szCs w:val="24"/>
          <w:lang w:val="bg-BG"/>
        </w:rPr>
        <w:t xml:space="preserve">определи </w:t>
      </w:r>
      <w:r w:rsidR="00D24233">
        <w:rPr>
          <w:sz w:val="24"/>
          <w:szCs w:val="24"/>
          <w:lang w:val="bg-BG"/>
        </w:rPr>
        <w:t xml:space="preserve"> </w:t>
      </w:r>
      <w:r w:rsidR="00C75254" w:rsidRPr="00CB6F15">
        <w:rPr>
          <w:sz w:val="24"/>
          <w:szCs w:val="24"/>
          <w:lang w:val="bg-BG"/>
        </w:rPr>
        <w:t xml:space="preserve"> участник</w:t>
      </w:r>
      <w:r w:rsidR="00C75254">
        <w:rPr>
          <w:sz w:val="24"/>
          <w:szCs w:val="24"/>
          <w:lang w:val="bg-BG"/>
        </w:rPr>
        <w:t>а</w:t>
      </w:r>
      <w:r w:rsidR="00C75254" w:rsidRPr="00CB6F15">
        <w:rPr>
          <w:sz w:val="24"/>
          <w:szCs w:val="24"/>
          <w:lang w:val="bg-BG"/>
        </w:rPr>
        <w:t xml:space="preserve">, спечелил конкурса. </w:t>
      </w:r>
    </w:p>
    <w:p w:rsidR="00136C32" w:rsidRPr="00723224" w:rsidRDefault="00F6258F" w:rsidP="005A27C5">
      <w:pPr>
        <w:pStyle w:val="BodyTextIndent"/>
        <w:tabs>
          <w:tab w:val="left" w:pos="284"/>
          <w:tab w:val="left" w:pos="993"/>
          <w:tab w:val="num" w:pos="1520"/>
        </w:tabs>
        <w:spacing w:after="0"/>
        <w:ind w:left="0"/>
        <w:jc w:val="both"/>
        <w:rPr>
          <w:sz w:val="24"/>
          <w:szCs w:val="24"/>
          <w:lang w:val="bg-BG"/>
        </w:rPr>
      </w:pPr>
      <w:r>
        <w:rPr>
          <w:b/>
          <w:sz w:val="24"/>
          <w:szCs w:val="24"/>
          <w:lang w:val="bg-BG"/>
        </w:rPr>
        <w:t>6</w:t>
      </w:r>
      <w:r w:rsidR="00FF60D9" w:rsidRPr="005A27C5">
        <w:rPr>
          <w:b/>
          <w:sz w:val="24"/>
          <w:szCs w:val="24"/>
          <w:lang w:val="bg-BG"/>
        </w:rPr>
        <w:t>.</w:t>
      </w:r>
      <w:r w:rsidR="00FF60D9" w:rsidRPr="00723224">
        <w:rPr>
          <w:sz w:val="24"/>
          <w:szCs w:val="24"/>
          <w:lang w:val="bg-BG"/>
        </w:rPr>
        <w:t xml:space="preserve"> </w:t>
      </w:r>
      <w:r w:rsidR="009C71D5" w:rsidRPr="00723224">
        <w:rPr>
          <w:sz w:val="24"/>
          <w:szCs w:val="24"/>
          <w:lang w:val="bg-BG"/>
        </w:rPr>
        <w:t>Възложителят</w:t>
      </w:r>
      <w:r w:rsidR="00FF60D9" w:rsidRPr="00723224">
        <w:rPr>
          <w:sz w:val="24"/>
          <w:szCs w:val="24"/>
          <w:lang w:val="bg-BG"/>
        </w:rPr>
        <w:t xml:space="preserve"> прекратява конкурса с мотивирано решение, когато не е подадено нито едно предложение за участие или не е допуснат нито един кандидат.</w:t>
      </w:r>
    </w:p>
    <w:p w:rsidR="00C75254" w:rsidRDefault="00C75254" w:rsidP="00C75254">
      <w:pPr>
        <w:tabs>
          <w:tab w:val="left" w:pos="284"/>
        </w:tabs>
        <w:jc w:val="both"/>
        <w:rPr>
          <w:b/>
          <w:sz w:val="24"/>
          <w:szCs w:val="24"/>
          <w:lang w:val="bg-BG"/>
        </w:rPr>
      </w:pPr>
    </w:p>
    <w:p w:rsidR="00CC7DF2" w:rsidRDefault="00C75254" w:rsidP="00CC7DF2">
      <w:pPr>
        <w:tabs>
          <w:tab w:val="left" w:pos="284"/>
        </w:tabs>
        <w:jc w:val="both"/>
        <w:rPr>
          <w:rFonts w:asciiTheme="minorHAnsi" w:hAnsiTheme="minorHAnsi"/>
          <w:b/>
          <w:caps/>
          <w:sz w:val="24"/>
          <w:szCs w:val="24"/>
          <w:lang w:val="bg-BG"/>
        </w:rPr>
      </w:pPr>
      <w:r w:rsidRPr="00CB6F15">
        <w:rPr>
          <w:b/>
          <w:sz w:val="24"/>
          <w:szCs w:val="24"/>
          <w:lang w:val="bg-BG"/>
        </w:rPr>
        <w:t xml:space="preserve">VІІ. </w:t>
      </w:r>
      <w:r w:rsidR="00CC7DF2" w:rsidRPr="00CC7DF2">
        <w:rPr>
          <w:rFonts w:ascii="Times New Roman Bold" w:hAnsi="Times New Roman Bold"/>
          <w:b/>
          <w:caps/>
          <w:sz w:val="24"/>
          <w:szCs w:val="24"/>
          <w:lang w:val="bg-BG"/>
        </w:rPr>
        <w:t>КРИТЕРИЙ ЗА ОЦЕНКА НА ПРЕДЛОЖЕНИЯТА – „ИКОНОМИЧЕСКИ НАЙ-ИЗГОДНО ПРЕДЛОЖЕНИЕ”:</w:t>
      </w:r>
    </w:p>
    <w:p w:rsidR="00E25D37" w:rsidRPr="00E25D37" w:rsidRDefault="00E25D37" w:rsidP="00CC7DF2">
      <w:pPr>
        <w:tabs>
          <w:tab w:val="left" w:pos="284"/>
        </w:tabs>
        <w:jc w:val="both"/>
        <w:rPr>
          <w:rFonts w:asciiTheme="minorHAnsi" w:hAnsiTheme="minorHAnsi"/>
          <w:b/>
          <w:caps/>
          <w:sz w:val="24"/>
          <w:szCs w:val="24"/>
          <w:lang w:val="bg-BG"/>
        </w:rPr>
      </w:pPr>
    </w:p>
    <w:p w:rsidR="00871881" w:rsidRDefault="00515B61" w:rsidP="00E443FE">
      <w:pPr>
        <w:tabs>
          <w:tab w:val="left" w:pos="284"/>
        </w:tabs>
        <w:jc w:val="both"/>
        <w:rPr>
          <w:sz w:val="24"/>
          <w:szCs w:val="24"/>
          <w:lang w:val="bg-BG"/>
        </w:rPr>
      </w:pPr>
      <w:r>
        <w:rPr>
          <w:sz w:val="24"/>
          <w:szCs w:val="24"/>
        </w:rPr>
        <w:t xml:space="preserve">      </w:t>
      </w:r>
      <w:r w:rsidR="00CC7DF2">
        <w:rPr>
          <w:sz w:val="24"/>
          <w:szCs w:val="24"/>
          <w:lang w:val="bg-BG"/>
        </w:rPr>
        <w:t xml:space="preserve">Икономически най-изгодно предложение ще се определи въз основа критерий за възлагане </w:t>
      </w:r>
      <w:r w:rsidR="00E25D37">
        <w:rPr>
          <w:b/>
          <w:sz w:val="24"/>
          <w:szCs w:val="24"/>
          <w:lang w:val="bg-BG"/>
        </w:rPr>
        <w:t xml:space="preserve">най-ниска цена </w:t>
      </w:r>
      <w:r w:rsidR="00E25D37">
        <w:rPr>
          <w:sz w:val="24"/>
          <w:szCs w:val="24"/>
          <w:lang w:val="bg-BG"/>
        </w:rPr>
        <w:t>за оферираната от участниците цена за фиксирана надбавка</w:t>
      </w:r>
      <w:r w:rsidR="007569A3">
        <w:rPr>
          <w:sz w:val="24"/>
          <w:szCs w:val="24"/>
          <w:lang w:val="bg-BG"/>
        </w:rPr>
        <w:t xml:space="preserve"> за администриране</w:t>
      </w:r>
      <w:r w:rsidR="00871881">
        <w:rPr>
          <w:sz w:val="24"/>
          <w:szCs w:val="24"/>
          <w:lang w:val="bg-BG"/>
        </w:rPr>
        <w:t xml:space="preserve"> на 1 /един/ </w:t>
      </w:r>
      <w:proofErr w:type="spellStart"/>
      <w:r w:rsidR="00871881">
        <w:rPr>
          <w:sz w:val="24"/>
          <w:szCs w:val="24"/>
          <w:lang w:val="bg-BG"/>
        </w:rPr>
        <w:t>МВтч</w:t>
      </w:r>
      <w:proofErr w:type="spellEnd"/>
      <w:r w:rsidR="00871881">
        <w:rPr>
          <w:sz w:val="24"/>
          <w:szCs w:val="24"/>
          <w:lang w:val="bg-BG"/>
        </w:rPr>
        <w:t>. активна електрическа енергия ниско напрежение.</w:t>
      </w:r>
    </w:p>
    <w:p w:rsidR="00DC49A3" w:rsidRDefault="00871881" w:rsidP="00DC49A3">
      <w:pPr>
        <w:tabs>
          <w:tab w:val="num" w:pos="0"/>
        </w:tabs>
        <w:spacing w:line="300" w:lineRule="exact"/>
        <w:jc w:val="both"/>
        <w:rPr>
          <w:sz w:val="24"/>
          <w:lang w:val="bg-BG"/>
        </w:rPr>
      </w:pPr>
      <w:r>
        <w:rPr>
          <w:sz w:val="24"/>
          <w:szCs w:val="24"/>
          <w:lang w:val="bg-BG"/>
        </w:rPr>
        <w:t xml:space="preserve">       Цената за  1 /един/ </w:t>
      </w:r>
      <w:proofErr w:type="spellStart"/>
      <w:r>
        <w:rPr>
          <w:sz w:val="24"/>
          <w:szCs w:val="24"/>
          <w:lang w:val="bg-BG"/>
        </w:rPr>
        <w:t>МВтч</w:t>
      </w:r>
      <w:proofErr w:type="spellEnd"/>
      <w:r>
        <w:rPr>
          <w:sz w:val="24"/>
          <w:szCs w:val="24"/>
          <w:lang w:val="bg-BG"/>
        </w:rPr>
        <w:t xml:space="preserve">. активна електрическа енергия ще се формира като сума от </w:t>
      </w:r>
      <w:r w:rsidR="007569A3">
        <w:rPr>
          <w:sz w:val="24"/>
          <w:szCs w:val="24"/>
          <w:lang w:val="bg-BG"/>
        </w:rPr>
        <w:t xml:space="preserve"> </w:t>
      </w:r>
      <w:r w:rsidR="00E25D37">
        <w:rPr>
          <w:sz w:val="24"/>
          <w:szCs w:val="24"/>
          <w:lang w:val="bg-BG"/>
        </w:rPr>
        <w:t xml:space="preserve">стойността на действително изразходваната активна електрическа енергия, изчислена по цена за 1 /един/ </w:t>
      </w:r>
      <w:proofErr w:type="spellStart"/>
      <w:r w:rsidR="00E25D37">
        <w:rPr>
          <w:sz w:val="24"/>
          <w:szCs w:val="24"/>
          <w:lang w:val="bg-BG"/>
        </w:rPr>
        <w:t>МВтч</w:t>
      </w:r>
      <w:proofErr w:type="spellEnd"/>
      <w:r w:rsidR="00E25D37">
        <w:rPr>
          <w:sz w:val="24"/>
          <w:szCs w:val="24"/>
          <w:lang w:val="bg-BG"/>
        </w:rPr>
        <w:t xml:space="preserve">., </w:t>
      </w:r>
      <w:r w:rsidR="00DC49A3">
        <w:rPr>
          <w:color w:val="000000" w:themeColor="text1"/>
          <w:sz w:val="24"/>
          <w:szCs w:val="24"/>
          <w:lang w:val="bg-BG"/>
        </w:rPr>
        <w:t xml:space="preserve">получена от сбора на  предложената цена на </w:t>
      </w:r>
      <w:r w:rsidR="00DC49A3" w:rsidRPr="003C01C7">
        <w:rPr>
          <w:color w:val="000000" w:themeColor="text1"/>
          <w:sz w:val="24"/>
          <w:szCs w:val="24"/>
          <w:lang w:val="bg-BG"/>
        </w:rPr>
        <w:t xml:space="preserve"> </w:t>
      </w:r>
      <w:r w:rsidR="00DC49A3">
        <w:rPr>
          <w:color w:val="000000" w:themeColor="text1"/>
          <w:sz w:val="24"/>
          <w:szCs w:val="24"/>
          <w:lang w:val="bg-BG"/>
        </w:rPr>
        <w:t>фиксираната надбавка</w:t>
      </w:r>
      <w:r w:rsidR="00DC49A3" w:rsidRPr="003C01C7">
        <w:rPr>
          <w:color w:val="000000" w:themeColor="text1"/>
          <w:sz w:val="24"/>
          <w:szCs w:val="24"/>
          <w:lang w:val="bg-BG"/>
        </w:rPr>
        <w:t xml:space="preserve"> за администриране </w:t>
      </w:r>
      <w:r w:rsidR="00DC49A3" w:rsidRPr="00D5079F">
        <w:rPr>
          <w:sz w:val="24"/>
          <w:lang w:val="bg-BG"/>
        </w:rPr>
        <w:t xml:space="preserve">и </w:t>
      </w:r>
      <w:proofErr w:type="spellStart"/>
      <w:r w:rsidR="00DC49A3" w:rsidRPr="00D5079F">
        <w:rPr>
          <w:sz w:val="24"/>
        </w:rPr>
        <w:t>клиринговата</w:t>
      </w:r>
      <w:proofErr w:type="spellEnd"/>
      <w:r w:rsidR="00DC49A3" w:rsidRPr="00D5079F">
        <w:rPr>
          <w:sz w:val="24"/>
        </w:rPr>
        <w:t xml:space="preserve"> </w:t>
      </w:r>
      <w:proofErr w:type="spellStart"/>
      <w:r w:rsidR="00DC49A3" w:rsidRPr="00D5079F">
        <w:rPr>
          <w:sz w:val="24"/>
        </w:rPr>
        <w:t>почасова</w:t>
      </w:r>
      <w:proofErr w:type="spellEnd"/>
      <w:r w:rsidR="00DC49A3" w:rsidRPr="00D5079F">
        <w:rPr>
          <w:sz w:val="24"/>
        </w:rPr>
        <w:t xml:space="preserve"> </w:t>
      </w:r>
      <w:proofErr w:type="spellStart"/>
      <w:r w:rsidR="00DC49A3" w:rsidRPr="00D5079F">
        <w:rPr>
          <w:sz w:val="24"/>
        </w:rPr>
        <w:t>цена</w:t>
      </w:r>
      <w:proofErr w:type="spellEnd"/>
      <w:r w:rsidR="00DC49A3" w:rsidRPr="00D5079F">
        <w:rPr>
          <w:sz w:val="24"/>
        </w:rPr>
        <w:t xml:space="preserve"> </w:t>
      </w:r>
      <w:proofErr w:type="spellStart"/>
      <w:r w:rsidR="00DC49A3" w:rsidRPr="00D5079F">
        <w:rPr>
          <w:sz w:val="24"/>
        </w:rPr>
        <w:t>на</w:t>
      </w:r>
      <w:proofErr w:type="spellEnd"/>
      <w:r w:rsidR="00DC49A3" w:rsidRPr="00D5079F">
        <w:rPr>
          <w:sz w:val="24"/>
        </w:rPr>
        <w:t xml:space="preserve"> </w:t>
      </w:r>
      <w:proofErr w:type="spellStart"/>
      <w:r w:rsidR="00DC49A3" w:rsidRPr="00D5079F">
        <w:rPr>
          <w:sz w:val="24"/>
        </w:rPr>
        <w:t>Българска</w:t>
      </w:r>
      <w:proofErr w:type="spellEnd"/>
      <w:r w:rsidR="00DC49A3" w:rsidRPr="00D5079F">
        <w:rPr>
          <w:sz w:val="24"/>
        </w:rPr>
        <w:t xml:space="preserve"> </w:t>
      </w:r>
      <w:proofErr w:type="spellStart"/>
      <w:r w:rsidR="00DC49A3" w:rsidRPr="00D5079F">
        <w:rPr>
          <w:sz w:val="24"/>
        </w:rPr>
        <w:t>независима</w:t>
      </w:r>
      <w:proofErr w:type="spellEnd"/>
      <w:r w:rsidR="00DC49A3" w:rsidRPr="00D5079F">
        <w:rPr>
          <w:sz w:val="24"/>
        </w:rPr>
        <w:t xml:space="preserve"> </w:t>
      </w:r>
      <w:proofErr w:type="spellStart"/>
      <w:r w:rsidR="00DC49A3" w:rsidRPr="00D5079F">
        <w:rPr>
          <w:sz w:val="24"/>
        </w:rPr>
        <w:t>енергийна</w:t>
      </w:r>
      <w:proofErr w:type="spellEnd"/>
      <w:r w:rsidR="00DC49A3" w:rsidRPr="00D5079F">
        <w:rPr>
          <w:sz w:val="24"/>
        </w:rPr>
        <w:t xml:space="preserve"> </w:t>
      </w:r>
      <w:proofErr w:type="spellStart"/>
      <w:r w:rsidR="00DC49A3" w:rsidRPr="00D5079F">
        <w:rPr>
          <w:sz w:val="24"/>
        </w:rPr>
        <w:t>борса</w:t>
      </w:r>
      <w:proofErr w:type="spellEnd"/>
      <w:r w:rsidR="00DC49A3" w:rsidRPr="00D5079F">
        <w:rPr>
          <w:sz w:val="24"/>
        </w:rPr>
        <w:t xml:space="preserve"> (БНЕБ) в </w:t>
      </w:r>
      <w:proofErr w:type="spellStart"/>
      <w:r w:rsidR="00DC49A3" w:rsidRPr="00D5079F">
        <w:rPr>
          <w:sz w:val="24"/>
        </w:rPr>
        <w:t>сегмент</w:t>
      </w:r>
      <w:proofErr w:type="spellEnd"/>
      <w:r w:rsidR="00DC49A3" w:rsidRPr="00D5079F">
        <w:rPr>
          <w:sz w:val="24"/>
        </w:rPr>
        <w:t xml:space="preserve"> </w:t>
      </w:r>
      <w:r w:rsidR="00DC49A3" w:rsidRPr="00D5079F">
        <w:rPr>
          <w:sz w:val="24"/>
          <w:lang w:val="bg-BG"/>
        </w:rPr>
        <w:t>„</w:t>
      </w:r>
      <w:proofErr w:type="spellStart"/>
      <w:r w:rsidR="00DC49A3" w:rsidRPr="00D5079F">
        <w:rPr>
          <w:sz w:val="24"/>
        </w:rPr>
        <w:t>Пазар</w:t>
      </w:r>
      <w:proofErr w:type="spellEnd"/>
      <w:r w:rsidR="00DC49A3" w:rsidRPr="00D5079F">
        <w:rPr>
          <w:sz w:val="24"/>
        </w:rPr>
        <w:t xml:space="preserve"> </w:t>
      </w:r>
      <w:proofErr w:type="spellStart"/>
      <w:r w:rsidR="00DC49A3" w:rsidRPr="00D5079F">
        <w:rPr>
          <w:sz w:val="24"/>
        </w:rPr>
        <w:t>ден</w:t>
      </w:r>
      <w:proofErr w:type="spellEnd"/>
      <w:r w:rsidR="00DC49A3" w:rsidRPr="00D5079F">
        <w:rPr>
          <w:sz w:val="24"/>
        </w:rPr>
        <w:t xml:space="preserve"> </w:t>
      </w:r>
      <w:proofErr w:type="spellStart"/>
      <w:r w:rsidR="00DC49A3" w:rsidRPr="00D5079F">
        <w:rPr>
          <w:sz w:val="24"/>
        </w:rPr>
        <w:t>напред</w:t>
      </w:r>
      <w:proofErr w:type="spellEnd"/>
      <w:r w:rsidR="00DC49A3" w:rsidRPr="00D5079F">
        <w:rPr>
          <w:b/>
          <w:sz w:val="24"/>
          <w:lang w:val="bg-BG"/>
        </w:rPr>
        <w:t>”</w:t>
      </w:r>
      <w:r w:rsidR="00DC49A3" w:rsidRPr="00D5079F">
        <w:rPr>
          <w:b/>
          <w:sz w:val="24"/>
        </w:rPr>
        <w:t xml:space="preserve">, </w:t>
      </w:r>
      <w:proofErr w:type="spellStart"/>
      <w:r w:rsidR="00DC49A3">
        <w:rPr>
          <w:sz w:val="24"/>
        </w:rPr>
        <w:t>умножен</w:t>
      </w:r>
      <w:proofErr w:type="spellEnd"/>
      <w:r w:rsidR="00DC49A3" w:rsidRPr="00D5079F">
        <w:rPr>
          <w:sz w:val="24"/>
        </w:rPr>
        <w:t xml:space="preserve"> </w:t>
      </w:r>
      <w:proofErr w:type="spellStart"/>
      <w:r w:rsidR="00DC49A3" w:rsidRPr="00D5079F">
        <w:rPr>
          <w:sz w:val="24"/>
        </w:rPr>
        <w:t>по</w:t>
      </w:r>
      <w:proofErr w:type="spellEnd"/>
      <w:r w:rsidR="00DC49A3" w:rsidRPr="00D5079F">
        <w:rPr>
          <w:sz w:val="24"/>
        </w:rPr>
        <w:t xml:space="preserve"> </w:t>
      </w:r>
      <w:proofErr w:type="spellStart"/>
      <w:r w:rsidR="00DC49A3" w:rsidRPr="00D5079F">
        <w:rPr>
          <w:sz w:val="24"/>
        </w:rPr>
        <w:t>съответното</w:t>
      </w:r>
      <w:proofErr w:type="spellEnd"/>
      <w:r w:rsidR="00DC49A3" w:rsidRPr="00D5079F">
        <w:rPr>
          <w:sz w:val="24"/>
        </w:rPr>
        <w:t xml:space="preserve"> </w:t>
      </w:r>
      <w:proofErr w:type="spellStart"/>
      <w:r w:rsidR="00DC49A3" w:rsidRPr="00D5079F">
        <w:rPr>
          <w:sz w:val="24"/>
        </w:rPr>
        <w:t>потребление</w:t>
      </w:r>
      <w:proofErr w:type="spellEnd"/>
      <w:r w:rsidR="00DC49A3" w:rsidRPr="00D5079F">
        <w:rPr>
          <w:sz w:val="24"/>
        </w:rPr>
        <w:t xml:space="preserve"> в </w:t>
      </w:r>
      <w:proofErr w:type="spellStart"/>
      <w:r w:rsidR="00DC49A3" w:rsidRPr="00D5079F">
        <w:rPr>
          <w:sz w:val="24"/>
        </w:rPr>
        <w:t>същия</w:t>
      </w:r>
      <w:proofErr w:type="spellEnd"/>
      <w:r w:rsidR="00DC49A3" w:rsidRPr="00D5079F">
        <w:rPr>
          <w:sz w:val="24"/>
        </w:rPr>
        <w:t xml:space="preserve"> </w:t>
      </w:r>
      <w:proofErr w:type="spellStart"/>
      <w:r w:rsidR="00DC49A3" w:rsidRPr="00D5079F">
        <w:rPr>
          <w:sz w:val="24"/>
        </w:rPr>
        <w:t>час</w:t>
      </w:r>
      <w:proofErr w:type="spellEnd"/>
      <w:r w:rsidR="00DC49A3" w:rsidRPr="00D5079F">
        <w:rPr>
          <w:sz w:val="24"/>
        </w:rPr>
        <w:t>.</w:t>
      </w:r>
    </w:p>
    <w:p w:rsidR="00871881" w:rsidRPr="00871881" w:rsidRDefault="00F24690" w:rsidP="00DC49A3">
      <w:pPr>
        <w:tabs>
          <w:tab w:val="left" w:pos="284"/>
        </w:tabs>
        <w:jc w:val="both"/>
        <w:rPr>
          <w:sz w:val="24"/>
          <w:szCs w:val="24"/>
          <w:lang w:val="bg-BG"/>
        </w:rPr>
      </w:pPr>
      <w:r>
        <w:rPr>
          <w:sz w:val="24"/>
          <w:szCs w:val="24"/>
          <w:lang w:val="bg-BG"/>
        </w:rPr>
        <w:lastRenderedPageBreak/>
        <w:t xml:space="preserve">     </w:t>
      </w:r>
      <w:r w:rsidR="00871881" w:rsidRPr="00263232">
        <w:rPr>
          <w:sz w:val="24"/>
          <w:szCs w:val="24"/>
          <w:lang w:val="bg-BG"/>
        </w:rPr>
        <w:t xml:space="preserve">Кандидатът следва да предложи фиксирана надбавка за 1 /един/ </w:t>
      </w:r>
      <w:proofErr w:type="spellStart"/>
      <w:r w:rsidR="00871881" w:rsidRPr="00263232">
        <w:rPr>
          <w:sz w:val="24"/>
          <w:szCs w:val="24"/>
          <w:lang w:val="bg-BG"/>
        </w:rPr>
        <w:t>МВтч</w:t>
      </w:r>
      <w:proofErr w:type="spellEnd"/>
      <w:r w:rsidR="00871881" w:rsidRPr="00263232">
        <w:rPr>
          <w:sz w:val="24"/>
          <w:szCs w:val="24"/>
          <w:lang w:val="bg-BG"/>
        </w:rPr>
        <w:t xml:space="preserve">. без ДДС /не по-висока от 17.00 лв. за 1 /един/ </w:t>
      </w:r>
      <w:proofErr w:type="spellStart"/>
      <w:r w:rsidR="00871881" w:rsidRPr="00263232">
        <w:rPr>
          <w:sz w:val="24"/>
          <w:szCs w:val="24"/>
          <w:lang w:val="bg-BG"/>
        </w:rPr>
        <w:t>МВтч</w:t>
      </w:r>
      <w:proofErr w:type="spellEnd"/>
      <w:r w:rsidR="00871881" w:rsidRPr="00263232">
        <w:rPr>
          <w:sz w:val="24"/>
          <w:szCs w:val="24"/>
          <w:lang w:val="bg-BG"/>
        </w:rPr>
        <w:t>. без ДДС/, като в предлож</w:t>
      </w:r>
      <w:r w:rsidR="00871881" w:rsidRPr="00871881">
        <w:rPr>
          <w:sz w:val="24"/>
          <w:szCs w:val="24"/>
          <w:lang w:val="bg-BG"/>
        </w:rPr>
        <w:t xml:space="preserve">ената надбавка влизат всички разходи на </w:t>
      </w:r>
      <w:r w:rsidR="008D58E0">
        <w:rPr>
          <w:sz w:val="24"/>
          <w:szCs w:val="24"/>
          <w:lang w:val="bg-BG"/>
        </w:rPr>
        <w:t>участника за изпълнение на поръчката.</w:t>
      </w:r>
      <w:r w:rsidR="00871881" w:rsidRPr="00871881">
        <w:t xml:space="preserve"> </w:t>
      </w:r>
    </w:p>
    <w:p w:rsidR="00871881" w:rsidRPr="00871881" w:rsidRDefault="008D58E0" w:rsidP="008D58E0">
      <w:pPr>
        <w:pStyle w:val="BodyTextIndent"/>
        <w:spacing w:after="0"/>
        <w:ind w:left="0" w:firstLine="426"/>
        <w:jc w:val="both"/>
        <w:rPr>
          <w:sz w:val="24"/>
          <w:szCs w:val="24"/>
          <w:lang w:val="bg-BG"/>
        </w:rPr>
      </w:pPr>
      <w:r>
        <w:rPr>
          <w:sz w:val="24"/>
          <w:szCs w:val="24"/>
          <w:lang w:val="bg-BG"/>
        </w:rPr>
        <w:t>Кандидат</w:t>
      </w:r>
      <w:r w:rsidR="00871881" w:rsidRPr="00871881">
        <w:rPr>
          <w:sz w:val="24"/>
          <w:szCs w:val="24"/>
          <w:lang w:val="bg-BG"/>
        </w:rPr>
        <w:t>, предложил надбавка по-висока от 1</w:t>
      </w:r>
      <w:r>
        <w:rPr>
          <w:sz w:val="24"/>
          <w:szCs w:val="24"/>
          <w:lang w:val="bg-BG"/>
        </w:rPr>
        <w:t>7</w:t>
      </w:r>
      <w:r w:rsidR="00871881" w:rsidRPr="00871881">
        <w:rPr>
          <w:sz w:val="24"/>
          <w:szCs w:val="24"/>
          <w:lang w:val="bg-BG"/>
        </w:rPr>
        <w:t xml:space="preserve">,00 лв. за 1 </w:t>
      </w:r>
      <w:r>
        <w:rPr>
          <w:sz w:val="24"/>
          <w:szCs w:val="24"/>
          <w:lang w:val="bg-BG"/>
        </w:rPr>
        <w:t xml:space="preserve">/един/ </w:t>
      </w:r>
      <w:proofErr w:type="spellStart"/>
      <w:r>
        <w:rPr>
          <w:sz w:val="24"/>
          <w:szCs w:val="24"/>
          <w:lang w:val="bg-BG"/>
        </w:rPr>
        <w:t>МВтч</w:t>
      </w:r>
      <w:proofErr w:type="spellEnd"/>
      <w:r>
        <w:rPr>
          <w:sz w:val="24"/>
          <w:szCs w:val="24"/>
          <w:lang w:val="bg-BG"/>
        </w:rPr>
        <w:t xml:space="preserve">. </w:t>
      </w:r>
      <w:r w:rsidR="00871881" w:rsidRPr="00871881">
        <w:rPr>
          <w:sz w:val="24"/>
          <w:szCs w:val="24"/>
          <w:lang w:val="bg-BG"/>
        </w:rPr>
        <w:t xml:space="preserve">без ДДС се отстранява от участие в </w:t>
      </w:r>
      <w:r>
        <w:rPr>
          <w:sz w:val="24"/>
          <w:szCs w:val="24"/>
          <w:lang w:val="bg-BG"/>
        </w:rPr>
        <w:t>конкурса</w:t>
      </w:r>
      <w:r w:rsidR="00871881" w:rsidRPr="00871881">
        <w:rPr>
          <w:sz w:val="24"/>
          <w:szCs w:val="24"/>
          <w:lang w:val="bg-BG"/>
        </w:rPr>
        <w:t xml:space="preserve"> за възлагане на настоящата поръчка.</w:t>
      </w:r>
    </w:p>
    <w:p w:rsidR="00CC7DF2" w:rsidRDefault="002C3A1F" w:rsidP="00E25D37">
      <w:pPr>
        <w:pStyle w:val="BodyTextIndent"/>
        <w:ind w:left="0" w:firstLine="360"/>
        <w:jc w:val="both"/>
        <w:rPr>
          <w:sz w:val="24"/>
          <w:szCs w:val="24"/>
          <w:lang w:val="bg-BG"/>
        </w:rPr>
      </w:pPr>
      <w:r>
        <w:rPr>
          <w:sz w:val="24"/>
          <w:szCs w:val="24"/>
          <w:lang w:val="bg-BG"/>
        </w:rPr>
        <w:t xml:space="preserve">  В случай, че са предложени еднакви стойности на фиксирана надбавка</w:t>
      </w:r>
      <w:r w:rsidR="00E443FE">
        <w:rPr>
          <w:sz w:val="24"/>
          <w:szCs w:val="24"/>
          <w:lang w:val="bg-BG"/>
        </w:rPr>
        <w:t xml:space="preserve">, </w:t>
      </w:r>
      <w:r w:rsidR="00E443FE" w:rsidRPr="00E443FE">
        <w:rPr>
          <w:sz w:val="24"/>
          <w:szCs w:val="24"/>
          <w:lang w:val="bg-BG"/>
        </w:rPr>
        <w:t xml:space="preserve">изпълнителят </w:t>
      </w:r>
      <w:r w:rsidR="00E25D37">
        <w:rPr>
          <w:sz w:val="24"/>
          <w:szCs w:val="24"/>
          <w:lang w:val="bg-BG"/>
        </w:rPr>
        <w:t>ще бъде определен</w:t>
      </w:r>
      <w:r w:rsidR="00E443FE" w:rsidRPr="00E443FE">
        <w:rPr>
          <w:sz w:val="24"/>
          <w:szCs w:val="24"/>
          <w:lang w:val="bg-BG"/>
        </w:rPr>
        <w:t xml:space="preserve"> чрез жребий между класираните на първо място предложения.</w:t>
      </w:r>
      <w:r w:rsidR="00E25D37">
        <w:rPr>
          <w:sz w:val="24"/>
          <w:szCs w:val="24"/>
        </w:rPr>
        <w:t xml:space="preserve">     </w:t>
      </w:r>
    </w:p>
    <w:p w:rsidR="008D58E0" w:rsidRDefault="008D58E0" w:rsidP="00C75254">
      <w:pPr>
        <w:tabs>
          <w:tab w:val="left" w:pos="284"/>
        </w:tabs>
        <w:jc w:val="both"/>
        <w:rPr>
          <w:b/>
          <w:sz w:val="24"/>
          <w:szCs w:val="24"/>
          <w:lang w:val="bg-BG"/>
        </w:rPr>
      </w:pPr>
    </w:p>
    <w:p w:rsidR="00C75254" w:rsidRPr="00CB6F15" w:rsidRDefault="005A27C5" w:rsidP="00C75254">
      <w:pPr>
        <w:tabs>
          <w:tab w:val="left" w:pos="284"/>
        </w:tabs>
        <w:jc w:val="both"/>
        <w:rPr>
          <w:sz w:val="24"/>
          <w:szCs w:val="24"/>
          <w:lang w:val="bg-BG"/>
        </w:rPr>
      </w:pPr>
      <w:r w:rsidRPr="00CB6F15">
        <w:rPr>
          <w:b/>
          <w:sz w:val="24"/>
          <w:szCs w:val="24"/>
          <w:lang w:val="bg-BG"/>
        </w:rPr>
        <w:t>VІІІ</w:t>
      </w:r>
      <w:r w:rsidR="00C75254" w:rsidRPr="00CB6F15">
        <w:rPr>
          <w:b/>
          <w:sz w:val="24"/>
          <w:szCs w:val="24"/>
          <w:lang w:val="bg-BG"/>
        </w:rPr>
        <w:t xml:space="preserve">. </w:t>
      </w:r>
      <w:r w:rsidR="00C75254" w:rsidRPr="005A27C5">
        <w:rPr>
          <w:rFonts w:ascii="Times New Roman Bold" w:hAnsi="Times New Roman Bold"/>
          <w:b/>
          <w:caps/>
          <w:sz w:val="24"/>
          <w:szCs w:val="24"/>
          <w:lang w:val="bg-BG"/>
        </w:rPr>
        <w:t>Сключване на договор</w:t>
      </w:r>
    </w:p>
    <w:p w:rsidR="00E443FE" w:rsidRPr="00E443FE" w:rsidRDefault="00E443FE" w:rsidP="00E15EAF">
      <w:pPr>
        <w:ind w:right="4"/>
        <w:jc w:val="both"/>
        <w:rPr>
          <w:sz w:val="24"/>
          <w:szCs w:val="24"/>
          <w:lang w:val="bg-BG"/>
        </w:rPr>
      </w:pPr>
      <w:r w:rsidRPr="00E443FE">
        <w:rPr>
          <w:b/>
          <w:sz w:val="24"/>
          <w:szCs w:val="24"/>
          <w:lang w:val="bg-BG"/>
        </w:rPr>
        <w:t>1.</w:t>
      </w:r>
      <w:r w:rsidR="00E15EAF">
        <w:rPr>
          <w:b/>
          <w:sz w:val="24"/>
          <w:szCs w:val="24"/>
          <w:lang w:val="bg-BG"/>
        </w:rPr>
        <w:t xml:space="preserve"> </w:t>
      </w:r>
      <w:r w:rsidRPr="00E443FE">
        <w:rPr>
          <w:sz w:val="24"/>
          <w:szCs w:val="24"/>
          <w:lang w:val="bg-BG"/>
        </w:rPr>
        <w:t>Възложителят ще сключи писмен</w:t>
      </w:r>
      <w:r>
        <w:rPr>
          <w:sz w:val="24"/>
          <w:szCs w:val="24"/>
          <w:lang w:val="bg-BG"/>
        </w:rPr>
        <w:t>и</w:t>
      </w:r>
      <w:r w:rsidRPr="00E443FE">
        <w:rPr>
          <w:sz w:val="24"/>
          <w:szCs w:val="24"/>
          <w:lang w:val="bg-BG"/>
        </w:rPr>
        <w:t xml:space="preserve"> договор</w:t>
      </w:r>
      <w:r>
        <w:rPr>
          <w:sz w:val="24"/>
          <w:szCs w:val="24"/>
          <w:lang w:val="bg-BG"/>
        </w:rPr>
        <w:t>и</w:t>
      </w:r>
      <w:r w:rsidRPr="00E443FE">
        <w:rPr>
          <w:sz w:val="24"/>
          <w:szCs w:val="24"/>
          <w:lang w:val="bg-BG"/>
        </w:rPr>
        <w:t xml:space="preserve"> за изпълнение на поръчката, с участника</w:t>
      </w:r>
      <w:r>
        <w:rPr>
          <w:sz w:val="24"/>
          <w:szCs w:val="24"/>
          <w:lang w:val="bg-BG"/>
        </w:rPr>
        <w:t>/участниците,</w:t>
      </w:r>
      <w:r w:rsidRPr="00E443FE">
        <w:rPr>
          <w:sz w:val="24"/>
          <w:szCs w:val="24"/>
          <w:lang w:val="bg-BG"/>
        </w:rPr>
        <w:t xml:space="preserve"> избран</w:t>
      </w:r>
      <w:r>
        <w:rPr>
          <w:sz w:val="24"/>
          <w:szCs w:val="24"/>
          <w:lang w:val="bg-BG"/>
        </w:rPr>
        <w:t>/и</w:t>
      </w:r>
      <w:r w:rsidRPr="00E443FE">
        <w:rPr>
          <w:sz w:val="24"/>
          <w:szCs w:val="24"/>
          <w:lang w:val="bg-BG"/>
        </w:rPr>
        <w:t xml:space="preserve"> за изпълнител</w:t>
      </w:r>
      <w:r>
        <w:rPr>
          <w:sz w:val="24"/>
          <w:szCs w:val="24"/>
          <w:lang w:val="bg-BG"/>
        </w:rPr>
        <w:t>/и</w:t>
      </w:r>
      <w:r w:rsidRPr="00E443FE">
        <w:rPr>
          <w:sz w:val="24"/>
          <w:szCs w:val="24"/>
          <w:lang w:val="bg-BG"/>
        </w:rPr>
        <w:t>, съгласно проект</w:t>
      </w:r>
      <w:r>
        <w:rPr>
          <w:sz w:val="24"/>
          <w:szCs w:val="24"/>
          <w:lang w:val="bg-BG"/>
        </w:rPr>
        <w:t>и</w:t>
      </w:r>
      <w:r w:rsidRPr="00E443FE">
        <w:rPr>
          <w:sz w:val="24"/>
          <w:szCs w:val="24"/>
          <w:lang w:val="bg-BG"/>
        </w:rPr>
        <w:t xml:space="preserve"> на договор</w:t>
      </w:r>
      <w:r>
        <w:rPr>
          <w:sz w:val="24"/>
          <w:szCs w:val="24"/>
          <w:lang w:val="bg-BG"/>
        </w:rPr>
        <w:t>и</w:t>
      </w:r>
      <w:r w:rsidRPr="00E443FE">
        <w:rPr>
          <w:sz w:val="24"/>
          <w:szCs w:val="24"/>
          <w:lang w:val="bg-BG"/>
        </w:rPr>
        <w:t xml:space="preserve"> – </w:t>
      </w:r>
      <w:r w:rsidRPr="00E443FE">
        <w:rPr>
          <w:b/>
          <w:color w:val="000000"/>
          <w:sz w:val="24"/>
          <w:szCs w:val="24"/>
          <w:lang w:val="bg-BG"/>
        </w:rPr>
        <w:t>Образец № 8</w:t>
      </w:r>
      <w:r>
        <w:rPr>
          <w:b/>
          <w:color w:val="000000"/>
          <w:sz w:val="24"/>
          <w:szCs w:val="24"/>
          <w:lang w:val="bg-BG"/>
        </w:rPr>
        <w:t xml:space="preserve"> и Образец № 9 </w:t>
      </w:r>
      <w:r w:rsidRPr="00E443FE">
        <w:rPr>
          <w:sz w:val="24"/>
          <w:szCs w:val="24"/>
          <w:lang w:val="bg-BG"/>
        </w:rPr>
        <w:t xml:space="preserve">от конкурсната документация. </w:t>
      </w:r>
    </w:p>
    <w:p w:rsidR="00E443FE" w:rsidRPr="00E443FE" w:rsidRDefault="00E443FE" w:rsidP="00E15EAF">
      <w:pPr>
        <w:tabs>
          <w:tab w:val="left" w:pos="0"/>
        </w:tabs>
        <w:jc w:val="both"/>
        <w:rPr>
          <w:b/>
          <w:sz w:val="24"/>
          <w:szCs w:val="24"/>
          <w:lang w:val="bg-BG"/>
        </w:rPr>
      </w:pPr>
      <w:r>
        <w:rPr>
          <w:b/>
          <w:sz w:val="24"/>
          <w:szCs w:val="24"/>
          <w:lang w:val="bg-BG"/>
        </w:rPr>
        <w:t>2</w:t>
      </w:r>
      <w:r w:rsidRPr="00E443FE">
        <w:rPr>
          <w:b/>
          <w:sz w:val="24"/>
          <w:szCs w:val="24"/>
          <w:lang w:val="bg-BG"/>
        </w:rPr>
        <w:t>.</w:t>
      </w:r>
      <w:r w:rsidRPr="00E443FE">
        <w:rPr>
          <w:sz w:val="24"/>
          <w:szCs w:val="24"/>
          <w:lang w:val="bg-BG"/>
        </w:rPr>
        <w:t xml:space="preserve"> </w:t>
      </w:r>
      <w:r w:rsidR="00E15EAF">
        <w:rPr>
          <w:sz w:val="24"/>
          <w:szCs w:val="24"/>
          <w:lang w:val="bg-BG"/>
        </w:rPr>
        <w:t xml:space="preserve"> </w:t>
      </w:r>
      <w:r w:rsidRPr="00E443FE">
        <w:rPr>
          <w:sz w:val="24"/>
          <w:szCs w:val="24"/>
          <w:lang w:val="bg-BG"/>
        </w:rPr>
        <w:t xml:space="preserve">При сключване на договора, изпълнителят внася </w:t>
      </w:r>
      <w:proofErr w:type="spellStart"/>
      <w:r w:rsidRPr="00E443FE">
        <w:rPr>
          <w:sz w:val="24"/>
          <w:szCs w:val="24"/>
        </w:rPr>
        <w:t>гаранция</w:t>
      </w:r>
      <w:proofErr w:type="spellEnd"/>
      <w:r w:rsidRPr="00E443FE">
        <w:rPr>
          <w:sz w:val="24"/>
          <w:szCs w:val="24"/>
        </w:rPr>
        <w:t xml:space="preserve"> </w:t>
      </w:r>
      <w:proofErr w:type="spellStart"/>
      <w:r w:rsidRPr="00E443FE">
        <w:rPr>
          <w:sz w:val="24"/>
          <w:szCs w:val="24"/>
        </w:rPr>
        <w:t>за</w:t>
      </w:r>
      <w:proofErr w:type="spellEnd"/>
      <w:r w:rsidRPr="00E443FE">
        <w:rPr>
          <w:sz w:val="24"/>
          <w:szCs w:val="24"/>
        </w:rPr>
        <w:t xml:space="preserve"> </w:t>
      </w:r>
      <w:proofErr w:type="spellStart"/>
      <w:r w:rsidRPr="00E443FE">
        <w:rPr>
          <w:sz w:val="24"/>
          <w:szCs w:val="24"/>
        </w:rPr>
        <w:t>изпълнение</w:t>
      </w:r>
      <w:proofErr w:type="spellEnd"/>
      <w:r w:rsidRPr="00E443FE">
        <w:rPr>
          <w:sz w:val="24"/>
          <w:szCs w:val="24"/>
        </w:rPr>
        <w:t xml:space="preserve"> </w:t>
      </w:r>
      <w:r w:rsidRPr="00E443FE">
        <w:rPr>
          <w:sz w:val="24"/>
          <w:szCs w:val="24"/>
          <w:lang w:val="bg-BG"/>
        </w:rPr>
        <w:t xml:space="preserve">на </w:t>
      </w:r>
      <w:proofErr w:type="spellStart"/>
      <w:r w:rsidRPr="00E443FE">
        <w:rPr>
          <w:sz w:val="24"/>
          <w:szCs w:val="24"/>
        </w:rPr>
        <w:t>договора</w:t>
      </w:r>
      <w:proofErr w:type="spellEnd"/>
      <w:r w:rsidRPr="00E443FE">
        <w:rPr>
          <w:sz w:val="24"/>
          <w:szCs w:val="24"/>
          <w:lang w:val="bg-BG"/>
        </w:rPr>
        <w:t xml:space="preserve"> под формата на парична сума /депозит/ в размер и при условията, посочени в п</w:t>
      </w:r>
      <w:r>
        <w:rPr>
          <w:sz w:val="24"/>
          <w:szCs w:val="24"/>
          <w:lang w:val="bg-BG"/>
        </w:rPr>
        <w:t>роектите</w:t>
      </w:r>
      <w:r w:rsidRPr="00E443FE">
        <w:rPr>
          <w:sz w:val="24"/>
          <w:szCs w:val="24"/>
          <w:lang w:val="bg-BG"/>
        </w:rPr>
        <w:t xml:space="preserve"> на договор</w:t>
      </w:r>
      <w:r>
        <w:rPr>
          <w:sz w:val="24"/>
          <w:szCs w:val="24"/>
          <w:lang w:val="bg-BG"/>
        </w:rPr>
        <w:t>и</w:t>
      </w:r>
      <w:r w:rsidRPr="00E443FE">
        <w:rPr>
          <w:sz w:val="24"/>
          <w:szCs w:val="24"/>
          <w:lang w:val="bg-BG"/>
        </w:rPr>
        <w:t xml:space="preserve"> –</w:t>
      </w:r>
      <w:r w:rsidR="008916C4">
        <w:rPr>
          <w:sz w:val="24"/>
          <w:szCs w:val="24"/>
          <w:lang w:val="bg-BG"/>
        </w:rPr>
        <w:t xml:space="preserve"> </w:t>
      </w:r>
      <w:r w:rsidRPr="00E443FE">
        <w:rPr>
          <w:sz w:val="24"/>
          <w:szCs w:val="24"/>
          <w:lang w:val="bg-BG"/>
        </w:rPr>
        <w:t>Образец № 8</w:t>
      </w:r>
      <w:r>
        <w:rPr>
          <w:sz w:val="24"/>
          <w:szCs w:val="24"/>
          <w:lang w:val="bg-BG"/>
        </w:rPr>
        <w:t xml:space="preserve"> и Образец № 9</w:t>
      </w:r>
      <w:r w:rsidRPr="00E443FE">
        <w:rPr>
          <w:sz w:val="24"/>
          <w:szCs w:val="24"/>
          <w:lang w:val="bg-BG"/>
        </w:rPr>
        <w:t xml:space="preserve"> към конкурсната документация. </w:t>
      </w:r>
    </w:p>
    <w:p w:rsidR="00EE19C1" w:rsidRDefault="00EE19C1" w:rsidP="009F78CE">
      <w:pPr>
        <w:tabs>
          <w:tab w:val="left" w:pos="284"/>
        </w:tabs>
        <w:ind w:firstLine="284"/>
        <w:jc w:val="both"/>
        <w:rPr>
          <w:sz w:val="24"/>
          <w:szCs w:val="24"/>
          <w:lang w:val="bg-BG"/>
        </w:rPr>
      </w:pPr>
    </w:p>
    <w:p w:rsidR="00BE42E8" w:rsidRDefault="00C270C8" w:rsidP="00BE42E8">
      <w:pPr>
        <w:tabs>
          <w:tab w:val="left" w:pos="284"/>
        </w:tabs>
        <w:jc w:val="both"/>
        <w:rPr>
          <w:sz w:val="24"/>
          <w:szCs w:val="24"/>
          <w:lang w:val="bg-BG"/>
        </w:rPr>
      </w:pPr>
      <w:r w:rsidRPr="00BE42E8">
        <w:rPr>
          <w:b/>
          <w:sz w:val="24"/>
          <w:szCs w:val="24"/>
          <w:lang w:val="bg-BG"/>
        </w:rPr>
        <w:t>Приложения:</w:t>
      </w:r>
      <w:r>
        <w:rPr>
          <w:sz w:val="24"/>
          <w:szCs w:val="24"/>
          <w:lang w:val="bg-BG"/>
        </w:rPr>
        <w:t xml:space="preserve"> </w:t>
      </w:r>
    </w:p>
    <w:p w:rsidR="00BE42E8" w:rsidRDefault="00C270C8" w:rsidP="00BE42E8">
      <w:pPr>
        <w:tabs>
          <w:tab w:val="left" w:pos="284"/>
        </w:tabs>
        <w:jc w:val="both"/>
        <w:rPr>
          <w:sz w:val="24"/>
          <w:szCs w:val="24"/>
          <w:lang w:val="bg-BG"/>
        </w:rPr>
      </w:pPr>
      <w:r>
        <w:rPr>
          <w:sz w:val="24"/>
          <w:szCs w:val="24"/>
          <w:lang w:val="bg-BG"/>
        </w:rPr>
        <w:t>1. Предложение за участие</w:t>
      </w:r>
      <w:r w:rsidR="00C5379D">
        <w:rPr>
          <w:sz w:val="24"/>
          <w:szCs w:val="24"/>
          <w:lang w:val="bg-BG"/>
        </w:rPr>
        <w:t xml:space="preserve"> </w:t>
      </w:r>
      <w:r w:rsidR="008916C4">
        <w:rPr>
          <w:sz w:val="24"/>
          <w:szCs w:val="24"/>
          <w:lang w:val="bg-BG"/>
        </w:rPr>
        <w:t xml:space="preserve">– </w:t>
      </w:r>
      <w:r>
        <w:rPr>
          <w:sz w:val="24"/>
          <w:szCs w:val="24"/>
          <w:lang w:val="bg-BG"/>
        </w:rPr>
        <w:t>Образец №</w:t>
      </w:r>
      <w:r w:rsidR="00C5379D">
        <w:rPr>
          <w:sz w:val="24"/>
          <w:szCs w:val="24"/>
          <w:lang w:val="bg-BG"/>
        </w:rPr>
        <w:t xml:space="preserve"> </w:t>
      </w:r>
      <w:r>
        <w:rPr>
          <w:sz w:val="24"/>
          <w:szCs w:val="24"/>
          <w:lang w:val="bg-BG"/>
        </w:rPr>
        <w:t>1;</w:t>
      </w:r>
    </w:p>
    <w:p w:rsidR="00BE42E8" w:rsidRDefault="00F45F15" w:rsidP="00BE42E8">
      <w:pPr>
        <w:tabs>
          <w:tab w:val="left" w:pos="284"/>
        </w:tabs>
        <w:jc w:val="both"/>
        <w:rPr>
          <w:sz w:val="24"/>
          <w:szCs w:val="24"/>
          <w:lang w:val="bg-BG"/>
        </w:rPr>
      </w:pPr>
      <w:r>
        <w:rPr>
          <w:sz w:val="24"/>
          <w:szCs w:val="24"/>
          <w:lang w:val="bg-BG"/>
        </w:rPr>
        <w:t xml:space="preserve">2. </w:t>
      </w:r>
      <w:r w:rsidR="00C270C8">
        <w:rPr>
          <w:sz w:val="24"/>
          <w:szCs w:val="24"/>
          <w:lang w:val="bg-BG"/>
        </w:rPr>
        <w:t>Декларация – Образец №</w:t>
      </w:r>
      <w:r w:rsidR="00C5379D">
        <w:rPr>
          <w:sz w:val="24"/>
          <w:szCs w:val="24"/>
          <w:lang w:val="bg-BG"/>
        </w:rPr>
        <w:t xml:space="preserve"> </w:t>
      </w:r>
      <w:r w:rsidR="00C270C8">
        <w:rPr>
          <w:sz w:val="24"/>
          <w:szCs w:val="24"/>
          <w:lang w:val="bg-BG"/>
        </w:rPr>
        <w:t xml:space="preserve">2; </w:t>
      </w:r>
    </w:p>
    <w:p w:rsidR="00BE42E8" w:rsidRDefault="00F45F15" w:rsidP="00BE42E8">
      <w:pPr>
        <w:tabs>
          <w:tab w:val="left" w:pos="284"/>
        </w:tabs>
        <w:jc w:val="both"/>
        <w:rPr>
          <w:sz w:val="24"/>
          <w:szCs w:val="24"/>
          <w:lang w:val="bg-BG"/>
        </w:rPr>
      </w:pPr>
      <w:r>
        <w:rPr>
          <w:sz w:val="24"/>
          <w:szCs w:val="24"/>
          <w:lang w:val="bg-BG"/>
        </w:rPr>
        <w:t xml:space="preserve">3. </w:t>
      </w:r>
      <w:r w:rsidR="00C270C8">
        <w:rPr>
          <w:sz w:val="24"/>
          <w:szCs w:val="24"/>
          <w:lang w:val="bg-BG"/>
        </w:rPr>
        <w:t>Декларация</w:t>
      </w:r>
      <w:r w:rsidR="008916C4">
        <w:rPr>
          <w:sz w:val="24"/>
          <w:szCs w:val="24"/>
          <w:lang w:val="bg-BG"/>
        </w:rPr>
        <w:t xml:space="preserve"> –</w:t>
      </w:r>
      <w:r w:rsidR="00C270C8">
        <w:rPr>
          <w:sz w:val="24"/>
          <w:szCs w:val="24"/>
          <w:lang w:val="bg-BG"/>
        </w:rPr>
        <w:t xml:space="preserve"> Образец №</w:t>
      </w:r>
      <w:r w:rsidR="00C5379D">
        <w:rPr>
          <w:sz w:val="24"/>
          <w:szCs w:val="24"/>
          <w:lang w:val="bg-BG"/>
        </w:rPr>
        <w:t xml:space="preserve"> </w:t>
      </w:r>
      <w:r w:rsidR="00C270C8">
        <w:rPr>
          <w:sz w:val="24"/>
          <w:szCs w:val="24"/>
          <w:lang w:val="bg-BG"/>
        </w:rPr>
        <w:t xml:space="preserve">3; </w:t>
      </w:r>
    </w:p>
    <w:p w:rsidR="00BE42E8" w:rsidRDefault="00E443FE" w:rsidP="00BE42E8">
      <w:pPr>
        <w:tabs>
          <w:tab w:val="left" w:pos="284"/>
        </w:tabs>
        <w:jc w:val="both"/>
        <w:rPr>
          <w:sz w:val="24"/>
          <w:szCs w:val="24"/>
          <w:lang w:val="bg-BG"/>
        </w:rPr>
      </w:pPr>
      <w:r>
        <w:rPr>
          <w:sz w:val="24"/>
          <w:szCs w:val="24"/>
          <w:lang w:val="bg-BG"/>
        </w:rPr>
        <w:t>4</w:t>
      </w:r>
      <w:r w:rsidR="00F45F15">
        <w:rPr>
          <w:sz w:val="24"/>
          <w:szCs w:val="24"/>
          <w:lang w:val="bg-BG"/>
        </w:rPr>
        <w:t xml:space="preserve">. </w:t>
      </w:r>
      <w:r w:rsidR="00C270C8">
        <w:rPr>
          <w:sz w:val="24"/>
          <w:szCs w:val="24"/>
          <w:lang w:val="bg-BG"/>
        </w:rPr>
        <w:t>Техническо предложение</w:t>
      </w:r>
      <w:r>
        <w:rPr>
          <w:sz w:val="24"/>
          <w:szCs w:val="24"/>
          <w:lang w:val="bg-BG"/>
        </w:rPr>
        <w:t xml:space="preserve"> за Обособена позиция № 1</w:t>
      </w:r>
      <w:r w:rsidR="00C270C8">
        <w:rPr>
          <w:sz w:val="24"/>
          <w:szCs w:val="24"/>
          <w:lang w:val="bg-BG"/>
        </w:rPr>
        <w:t xml:space="preserve"> – Образец № </w:t>
      </w:r>
      <w:r>
        <w:rPr>
          <w:sz w:val="24"/>
          <w:szCs w:val="24"/>
          <w:lang w:val="bg-BG"/>
        </w:rPr>
        <w:t>4</w:t>
      </w:r>
      <w:r w:rsidR="00C270C8">
        <w:rPr>
          <w:sz w:val="24"/>
          <w:szCs w:val="24"/>
          <w:lang w:val="bg-BG"/>
        </w:rPr>
        <w:t xml:space="preserve">; </w:t>
      </w:r>
    </w:p>
    <w:p w:rsidR="00E443FE" w:rsidRDefault="00E443FE" w:rsidP="00BE42E8">
      <w:pPr>
        <w:tabs>
          <w:tab w:val="left" w:pos="284"/>
        </w:tabs>
        <w:jc w:val="both"/>
        <w:rPr>
          <w:sz w:val="24"/>
          <w:szCs w:val="24"/>
          <w:lang w:val="bg-BG"/>
        </w:rPr>
      </w:pPr>
      <w:r>
        <w:rPr>
          <w:sz w:val="24"/>
          <w:szCs w:val="24"/>
          <w:lang w:val="bg-BG"/>
        </w:rPr>
        <w:t>5</w:t>
      </w:r>
      <w:r w:rsidRPr="00E443FE">
        <w:rPr>
          <w:sz w:val="24"/>
          <w:szCs w:val="24"/>
          <w:lang w:val="bg-BG"/>
        </w:rPr>
        <w:t xml:space="preserve">. Техническо предложение за Обособена позиция № </w:t>
      </w:r>
      <w:r>
        <w:rPr>
          <w:sz w:val="24"/>
          <w:szCs w:val="24"/>
          <w:lang w:val="bg-BG"/>
        </w:rPr>
        <w:t>2</w:t>
      </w:r>
      <w:r w:rsidRPr="00E443FE">
        <w:rPr>
          <w:sz w:val="24"/>
          <w:szCs w:val="24"/>
          <w:lang w:val="bg-BG"/>
        </w:rPr>
        <w:t xml:space="preserve"> – Образец № </w:t>
      </w:r>
      <w:r>
        <w:rPr>
          <w:sz w:val="24"/>
          <w:szCs w:val="24"/>
          <w:lang w:val="bg-BG"/>
        </w:rPr>
        <w:t>5</w:t>
      </w:r>
      <w:r w:rsidRPr="00E443FE">
        <w:rPr>
          <w:sz w:val="24"/>
          <w:szCs w:val="24"/>
          <w:lang w:val="bg-BG"/>
        </w:rPr>
        <w:t>;</w:t>
      </w:r>
    </w:p>
    <w:p w:rsidR="00BE42E8" w:rsidRDefault="00F45F15" w:rsidP="00BE42E8">
      <w:pPr>
        <w:tabs>
          <w:tab w:val="left" w:pos="284"/>
        </w:tabs>
        <w:jc w:val="both"/>
        <w:rPr>
          <w:sz w:val="24"/>
          <w:szCs w:val="24"/>
          <w:lang w:val="bg-BG"/>
        </w:rPr>
      </w:pPr>
      <w:r>
        <w:rPr>
          <w:sz w:val="24"/>
          <w:szCs w:val="24"/>
          <w:lang w:val="bg-BG"/>
        </w:rPr>
        <w:t xml:space="preserve">6. </w:t>
      </w:r>
      <w:r w:rsidR="00C270C8">
        <w:rPr>
          <w:sz w:val="24"/>
          <w:szCs w:val="24"/>
          <w:lang w:val="bg-BG"/>
        </w:rPr>
        <w:t>Ценово предложение</w:t>
      </w:r>
      <w:r w:rsidR="00E443FE">
        <w:rPr>
          <w:sz w:val="24"/>
          <w:szCs w:val="24"/>
          <w:lang w:val="bg-BG"/>
        </w:rPr>
        <w:t xml:space="preserve"> за Обособена позиция № 1</w:t>
      </w:r>
      <w:r w:rsidR="00C270C8">
        <w:rPr>
          <w:sz w:val="24"/>
          <w:szCs w:val="24"/>
          <w:lang w:val="bg-BG"/>
        </w:rPr>
        <w:t xml:space="preserve"> – Образец № 6</w:t>
      </w:r>
      <w:r>
        <w:rPr>
          <w:sz w:val="24"/>
          <w:szCs w:val="24"/>
          <w:lang w:val="bg-BG"/>
        </w:rPr>
        <w:t xml:space="preserve">; </w:t>
      </w:r>
    </w:p>
    <w:p w:rsidR="00E443FE" w:rsidRDefault="00E443FE" w:rsidP="00BE42E8">
      <w:pPr>
        <w:tabs>
          <w:tab w:val="left" w:pos="284"/>
        </w:tabs>
        <w:jc w:val="both"/>
        <w:rPr>
          <w:sz w:val="24"/>
          <w:szCs w:val="24"/>
          <w:lang w:val="bg-BG"/>
        </w:rPr>
      </w:pPr>
      <w:r>
        <w:rPr>
          <w:sz w:val="24"/>
          <w:szCs w:val="24"/>
          <w:lang w:val="bg-BG"/>
        </w:rPr>
        <w:t>7</w:t>
      </w:r>
      <w:r w:rsidRPr="00E443FE">
        <w:rPr>
          <w:sz w:val="24"/>
          <w:szCs w:val="24"/>
          <w:lang w:val="bg-BG"/>
        </w:rPr>
        <w:t xml:space="preserve">. Ценово предложение за Обособена позиция № </w:t>
      </w:r>
      <w:r>
        <w:rPr>
          <w:sz w:val="24"/>
          <w:szCs w:val="24"/>
          <w:lang w:val="bg-BG"/>
        </w:rPr>
        <w:t>2</w:t>
      </w:r>
      <w:r w:rsidRPr="00E443FE">
        <w:rPr>
          <w:sz w:val="24"/>
          <w:szCs w:val="24"/>
          <w:lang w:val="bg-BG"/>
        </w:rPr>
        <w:t xml:space="preserve"> – Образец № </w:t>
      </w:r>
      <w:r>
        <w:rPr>
          <w:sz w:val="24"/>
          <w:szCs w:val="24"/>
          <w:lang w:val="bg-BG"/>
        </w:rPr>
        <w:t>7</w:t>
      </w:r>
      <w:r w:rsidRPr="00E443FE">
        <w:rPr>
          <w:sz w:val="24"/>
          <w:szCs w:val="24"/>
          <w:lang w:val="bg-BG"/>
        </w:rPr>
        <w:t>;</w:t>
      </w:r>
    </w:p>
    <w:p w:rsidR="00BE42E8" w:rsidRDefault="00E443FE" w:rsidP="00BE42E8">
      <w:pPr>
        <w:tabs>
          <w:tab w:val="left" w:pos="284"/>
        </w:tabs>
        <w:jc w:val="both"/>
        <w:rPr>
          <w:sz w:val="24"/>
          <w:szCs w:val="24"/>
          <w:lang w:val="bg-BG"/>
        </w:rPr>
      </w:pPr>
      <w:r>
        <w:rPr>
          <w:sz w:val="24"/>
          <w:szCs w:val="24"/>
          <w:lang w:val="bg-BG"/>
        </w:rPr>
        <w:t>8</w:t>
      </w:r>
      <w:r w:rsidR="00F45F15">
        <w:rPr>
          <w:sz w:val="24"/>
          <w:szCs w:val="24"/>
          <w:lang w:val="bg-BG"/>
        </w:rPr>
        <w:t xml:space="preserve">. Таблица № 1; </w:t>
      </w:r>
    </w:p>
    <w:p w:rsidR="00E443FE" w:rsidRPr="00E443FE" w:rsidRDefault="00E443FE" w:rsidP="00E443FE">
      <w:pPr>
        <w:tabs>
          <w:tab w:val="left" w:pos="284"/>
        </w:tabs>
        <w:jc w:val="both"/>
        <w:rPr>
          <w:sz w:val="24"/>
          <w:szCs w:val="24"/>
        </w:rPr>
      </w:pPr>
      <w:r>
        <w:rPr>
          <w:sz w:val="24"/>
          <w:szCs w:val="24"/>
          <w:lang w:val="bg-BG"/>
        </w:rPr>
        <w:t>9</w:t>
      </w:r>
      <w:r w:rsidR="00F45F15">
        <w:rPr>
          <w:sz w:val="24"/>
          <w:szCs w:val="24"/>
          <w:lang w:val="bg-BG"/>
        </w:rPr>
        <w:t>. Таблица № 2</w:t>
      </w:r>
      <w:r>
        <w:rPr>
          <w:sz w:val="24"/>
          <w:szCs w:val="24"/>
        </w:rPr>
        <w:t>;</w:t>
      </w:r>
    </w:p>
    <w:p w:rsidR="00E443FE" w:rsidRPr="00E443FE" w:rsidRDefault="00E443FE" w:rsidP="00E443FE">
      <w:pPr>
        <w:tabs>
          <w:tab w:val="left" w:pos="284"/>
        </w:tabs>
        <w:jc w:val="both"/>
        <w:rPr>
          <w:sz w:val="24"/>
          <w:szCs w:val="24"/>
        </w:rPr>
      </w:pPr>
      <w:r w:rsidRPr="00E443FE">
        <w:rPr>
          <w:sz w:val="24"/>
          <w:szCs w:val="24"/>
          <w:lang w:val="bg-BG"/>
        </w:rPr>
        <w:t>10. Проект на договор за Обособена позиция № 1 – Образец № 8</w:t>
      </w:r>
      <w:r>
        <w:rPr>
          <w:sz w:val="24"/>
          <w:szCs w:val="24"/>
        </w:rPr>
        <w:t>;</w:t>
      </w:r>
    </w:p>
    <w:p w:rsidR="00E443FE" w:rsidRPr="00E443FE" w:rsidRDefault="00E443FE" w:rsidP="00E443FE">
      <w:pPr>
        <w:tabs>
          <w:tab w:val="left" w:pos="284"/>
        </w:tabs>
        <w:jc w:val="both"/>
        <w:rPr>
          <w:sz w:val="24"/>
          <w:szCs w:val="24"/>
        </w:rPr>
      </w:pPr>
      <w:r w:rsidRPr="00E443FE">
        <w:rPr>
          <w:sz w:val="24"/>
          <w:szCs w:val="24"/>
          <w:lang w:val="bg-BG"/>
        </w:rPr>
        <w:t>11. Проект на договор за Обособена позиция № 2 – Образец № 9</w:t>
      </w:r>
      <w:r>
        <w:rPr>
          <w:sz w:val="24"/>
          <w:szCs w:val="24"/>
        </w:rPr>
        <w:t>.</w:t>
      </w:r>
    </w:p>
    <w:p w:rsidR="003E1AAB" w:rsidRPr="00E443FE" w:rsidRDefault="003E1AAB" w:rsidP="003E1AAB">
      <w:pPr>
        <w:tabs>
          <w:tab w:val="left" w:pos="284"/>
        </w:tabs>
        <w:jc w:val="both"/>
        <w:rPr>
          <w:sz w:val="24"/>
          <w:szCs w:val="24"/>
          <w:lang w:val="bg-BG"/>
        </w:rPr>
      </w:pPr>
    </w:p>
    <w:p w:rsidR="00C077CD" w:rsidRDefault="00C077CD" w:rsidP="00A709FC">
      <w:pPr>
        <w:jc w:val="right"/>
        <w:rPr>
          <w:b/>
          <w:sz w:val="24"/>
          <w:szCs w:val="24"/>
          <w:lang w:val="bg-BG"/>
        </w:rPr>
      </w:pPr>
    </w:p>
    <w:p w:rsidR="00B00F2F" w:rsidRDefault="00B00F2F" w:rsidP="003A51C1">
      <w:pPr>
        <w:widowControl w:val="0"/>
        <w:tabs>
          <w:tab w:val="center" w:pos="4536"/>
          <w:tab w:val="right" w:pos="9072"/>
        </w:tabs>
        <w:jc w:val="right"/>
        <w:rPr>
          <w:b/>
          <w:i/>
          <w:sz w:val="24"/>
          <w:szCs w:val="24"/>
          <w:lang w:val="bg-BG"/>
        </w:rPr>
      </w:pPr>
      <w:bookmarkStart w:id="0" w:name="_GoBack"/>
      <w:bookmarkEnd w:id="0"/>
    </w:p>
    <w:sectPr w:rsidR="00B00F2F" w:rsidSect="00847260">
      <w:footerReference w:type="even" r:id="rId12"/>
      <w:footerReference w:type="default" r:id="rId13"/>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BE" w:rsidRDefault="000D2DBE">
      <w:r>
        <w:separator/>
      </w:r>
    </w:p>
  </w:endnote>
  <w:endnote w:type="continuationSeparator" w:id="0">
    <w:p w:rsidR="000D2DBE" w:rsidRDefault="000D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Times New Roman Bold">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8" w:rsidRDefault="00364661" w:rsidP="00B802E1">
    <w:pPr>
      <w:pStyle w:val="Footer"/>
      <w:framePr w:wrap="around" w:vAnchor="text" w:hAnchor="margin" w:xAlign="right" w:y="1"/>
      <w:rPr>
        <w:rStyle w:val="PageNumber"/>
      </w:rPr>
    </w:pPr>
    <w:r>
      <w:rPr>
        <w:rStyle w:val="PageNumber"/>
      </w:rPr>
      <w:fldChar w:fldCharType="begin"/>
    </w:r>
    <w:r w:rsidR="00951A08">
      <w:rPr>
        <w:rStyle w:val="PageNumber"/>
      </w:rPr>
      <w:instrText xml:space="preserve">PAGE  </w:instrText>
    </w:r>
    <w:r>
      <w:rPr>
        <w:rStyle w:val="PageNumber"/>
      </w:rPr>
      <w:fldChar w:fldCharType="separate"/>
    </w:r>
    <w:r w:rsidR="00951A08">
      <w:rPr>
        <w:rStyle w:val="PageNumber"/>
        <w:noProof/>
      </w:rPr>
      <w:t>3</w:t>
    </w:r>
    <w:r>
      <w:rPr>
        <w:rStyle w:val="PageNumber"/>
      </w:rPr>
      <w:fldChar w:fldCharType="end"/>
    </w:r>
  </w:p>
  <w:p w:rsidR="00951A08" w:rsidRDefault="00951A0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951A08" w:rsidRDefault="00F24690">
        <w:pPr>
          <w:pStyle w:val="Footer"/>
          <w:jc w:val="center"/>
        </w:pPr>
        <w:r>
          <w:rPr>
            <w:noProof/>
            <w:lang w:val="bg-BG" w:eastAsia="bg-BG"/>
          </w:rPr>
          <mc:AlternateContent>
            <mc:Choice Requires="wps">
              <w:drawing>
                <wp:inline distT="0" distB="0" distL="0" distR="0">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951A08" w:rsidRDefault="00F24690">
        <w:pPr>
          <w:pStyle w:val="Footer"/>
          <w:jc w:val="center"/>
        </w:pPr>
        <w:r>
          <w:fldChar w:fldCharType="begin"/>
        </w:r>
        <w:r>
          <w:instrText xml:space="preserve"> PAGE    \* MERGEFORMAT </w:instrText>
        </w:r>
        <w:r>
          <w:fldChar w:fldCharType="separate"/>
        </w:r>
        <w:r w:rsidR="001C5BEF">
          <w:rPr>
            <w:noProof/>
          </w:rPr>
          <w:t>8</w:t>
        </w:r>
        <w:r>
          <w:rPr>
            <w:noProof/>
          </w:rPr>
          <w:fldChar w:fldCharType="end"/>
        </w:r>
      </w:p>
    </w:sdtContent>
  </w:sdt>
  <w:p w:rsidR="00951A08" w:rsidRDefault="00951A0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BE" w:rsidRDefault="000D2DBE">
      <w:r>
        <w:separator/>
      </w:r>
    </w:p>
  </w:footnote>
  <w:footnote w:type="continuationSeparator" w:id="0">
    <w:p w:rsidR="000D2DBE" w:rsidRDefault="000D2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737E1B"/>
    <w:multiLevelType w:val="hybridMultilevel"/>
    <w:tmpl w:val="63B0EB6E"/>
    <w:lvl w:ilvl="0" w:tplc="87A64A3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8"/>
  </w:num>
  <w:num w:numId="7">
    <w:abstractNumId w:val="4"/>
  </w:num>
  <w:num w:numId="8">
    <w:abstractNumId w:val="29"/>
  </w:num>
  <w:num w:numId="9">
    <w:abstractNumId w:val="10"/>
  </w:num>
  <w:num w:numId="10">
    <w:abstractNumId w:val="0"/>
  </w:num>
  <w:num w:numId="11">
    <w:abstractNumId w:val="2"/>
  </w:num>
  <w:num w:numId="12">
    <w:abstractNumId w:val="26"/>
  </w:num>
  <w:num w:numId="13">
    <w:abstractNumId w:val="33"/>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5"/>
  </w:num>
  <w:num w:numId="22">
    <w:abstractNumId w:val="7"/>
  </w:num>
  <w:num w:numId="23">
    <w:abstractNumId w:val="30"/>
  </w:num>
  <w:num w:numId="24">
    <w:abstractNumId w:val="14"/>
  </w:num>
  <w:num w:numId="25">
    <w:abstractNumId w:val="32"/>
  </w:num>
  <w:num w:numId="26">
    <w:abstractNumId w:val="17"/>
  </w:num>
  <w:num w:numId="27">
    <w:abstractNumId w:val="18"/>
  </w:num>
  <w:num w:numId="28">
    <w:abstractNumId w:val="27"/>
  </w:num>
  <w:num w:numId="29">
    <w:abstractNumId w:val="34"/>
  </w:num>
  <w:num w:numId="30">
    <w:abstractNumId w:val="31"/>
  </w:num>
  <w:num w:numId="31">
    <w:abstractNumId w:val="8"/>
  </w:num>
  <w:num w:numId="32">
    <w:abstractNumId w:val="16"/>
  </w:num>
  <w:num w:numId="33">
    <w:abstractNumId w:val="1"/>
  </w:num>
  <w:num w:numId="34">
    <w:abstractNumId w:val="20"/>
  </w:num>
  <w:num w:numId="35">
    <w:abstractNumId w:val="9"/>
  </w:num>
  <w:num w:numId="36">
    <w:abstractNumId w:val="2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2241"/>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2DBE"/>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28E"/>
    <w:rsid w:val="00114C1B"/>
    <w:rsid w:val="001167D7"/>
    <w:rsid w:val="0012472F"/>
    <w:rsid w:val="0012521E"/>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434"/>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46B7"/>
    <w:rsid w:val="001C5BEF"/>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32"/>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800"/>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165"/>
    <w:rsid w:val="003513BC"/>
    <w:rsid w:val="0035311F"/>
    <w:rsid w:val="00353E9A"/>
    <w:rsid w:val="003555F7"/>
    <w:rsid w:val="00355C7C"/>
    <w:rsid w:val="003564F8"/>
    <w:rsid w:val="003640B4"/>
    <w:rsid w:val="00364661"/>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2679"/>
    <w:rsid w:val="003A51C1"/>
    <w:rsid w:val="003A613E"/>
    <w:rsid w:val="003A682B"/>
    <w:rsid w:val="003B0F47"/>
    <w:rsid w:val="003B1C5F"/>
    <w:rsid w:val="003B2BF7"/>
    <w:rsid w:val="003B4001"/>
    <w:rsid w:val="003B4B70"/>
    <w:rsid w:val="003B50A7"/>
    <w:rsid w:val="003B5B1B"/>
    <w:rsid w:val="003B7249"/>
    <w:rsid w:val="003C0CFD"/>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4E4B"/>
    <w:rsid w:val="00665D3F"/>
    <w:rsid w:val="00671F97"/>
    <w:rsid w:val="00672336"/>
    <w:rsid w:val="006735B8"/>
    <w:rsid w:val="0067516B"/>
    <w:rsid w:val="0068269B"/>
    <w:rsid w:val="0068365A"/>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0C6B"/>
    <w:rsid w:val="0070234D"/>
    <w:rsid w:val="00712294"/>
    <w:rsid w:val="00712A94"/>
    <w:rsid w:val="00717C1C"/>
    <w:rsid w:val="00720591"/>
    <w:rsid w:val="007205B1"/>
    <w:rsid w:val="0072237F"/>
    <w:rsid w:val="00723224"/>
    <w:rsid w:val="007254EC"/>
    <w:rsid w:val="00725579"/>
    <w:rsid w:val="00731F5B"/>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569A3"/>
    <w:rsid w:val="0076041A"/>
    <w:rsid w:val="00765736"/>
    <w:rsid w:val="007679EA"/>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37CF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881"/>
    <w:rsid w:val="00871E20"/>
    <w:rsid w:val="0087420E"/>
    <w:rsid w:val="00875A7A"/>
    <w:rsid w:val="00876C4C"/>
    <w:rsid w:val="00884132"/>
    <w:rsid w:val="00884960"/>
    <w:rsid w:val="00886B62"/>
    <w:rsid w:val="008916C4"/>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4057"/>
    <w:rsid w:val="008D58E0"/>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1A08"/>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28D"/>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3C7C"/>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1DFB"/>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3741"/>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3837"/>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13E"/>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033F"/>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887"/>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49A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5D37"/>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0FF4"/>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469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3FAA"/>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olding@bdz.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0111-8FB9-4222-86F6-E977B050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3119</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20385</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5</cp:revision>
  <cp:lastPrinted>2022-02-03T07:27:00Z</cp:lastPrinted>
  <dcterms:created xsi:type="dcterms:W3CDTF">2022-02-02T13:35:00Z</dcterms:created>
  <dcterms:modified xsi:type="dcterms:W3CDTF">2022-03-04T06:53:00Z</dcterms:modified>
</cp:coreProperties>
</file>