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7B" w:rsidRDefault="003E687B" w:rsidP="003E687B">
      <w:pPr>
        <w:jc w:val="right"/>
        <w:rPr>
          <w:b/>
          <w:sz w:val="24"/>
          <w:szCs w:val="24"/>
          <w:lang w:val="bg-BG"/>
        </w:rPr>
      </w:pPr>
      <w:r w:rsidRPr="005F5A19">
        <w:rPr>
          <w:b/>
          <w:sz w:val="24"/>
          <w:szCs w:val="24"/>
          <w:lang w:val="bg-BG"/>
        </w:rPr>
        <w:t xml:space="preserve">Приложение № </w:t>
      </w:r>
      <w:r w:rsidR="00840F49" w:rsidRPr="005F5A19">
        <w:rPr>
          <w:b/>
          <w:sz w:val="24"/>
          <w:szCs w:val="24"/>
          <w:lang w:val="bg-BG"/>
        </w:rPr>
        <w:t>1</w:t>
      </w:r>
    </w:p>
    <w:p w:rsidR="005F5A19" w:rsidRPr="005F5A19" w:rsidRDefault="005F5A19" w:rsidP="003E687B">
      <w:pPr>
        <w:jc w:val="right"/>
        <w:rPr>
          <w:b/>
          <w:sz w:val="24"/>
          <w:szCs w:val="24"/>
          <w:lang w:val="bg-BG"/>
        </w:rPr>
      </w:pPr>
      <w:r>
        <w:rPr>
          <w:b/>
          <w:sz w:val="24"/>
          <w:szCs w:val="24"/>
          <w:lang w:val="bg-BG"/>
        </w:rPr>
        <w:t xml:space="preserve">Към Решение № </w:t>
      </w:r>
      <w:r w:rsidR="006E2FCA">
        <w:rPr>
          <w:b/>
          <w:sz w:val="24"/>
          <w:szCs w:val="24"/>
          <w:lang w:val="bg-BG"/>
        </w:rPr>
        <w:t>01-22-4</w:t>
      </w:r>
      <w:r>
        <w:rPr>
          <w:b/>
          <w:sz w:val="24"/>
          <w:szCs w:val="24"/>
          <w:lang w:val="bg-BG"/>
        </w:rPr>
        <w:t>/</w:t>
      </w:r>
      <w:r w:rsidR="006E2FCA">
        <w:rPr>
          <w:b/>
          <w:sz w:val="24"/>
          <w:szCs w:val="24"/>
          <w:lang w:val="bg-BG"/>
        </w:rPr>
        <w:t>09.06.2022г</w:t>
      </w:r>
      <w:bookmarkStart w:id="0" w:name="_GoBack"/>
      <w:bookmarkEnd w:id="0"/>
      <w:r>
        <w:rPr>
          <w:b/>
          <w:sz w:val="24"/>
          <w:szCs w:val="24"/>
          <w:lang w:val="bg-BG"/>
        </w:rPr>
        <w:t>.</w:t>
      </w:r>
    </w:p>
    <w:p w:rsidR="00A978A2" w:rsidRPr="00723224" w:rsidRDefault="00A978A2" w:rsidP="006A4CDE">
      <w:pPr>
        <w:jc w:val="right"/>
        <w:rPr>
          <w:b/>
          <w:color w:val="FF0000"/>
          <w:sz w:val="24"/>
          <w:szCs w:val="24"/>
          <w:lang w:val="bg-BG"/>
        </w:rPr>
      </w:pPr>
    </w:p>
    <w:p w:rsidR="00A978A2" w:rsidRPr="00723224" w:rsidRDefault="00A7653F" w:rsidP="000B3948">
      <w:pPr>
        <w:pStyle w:val="Footer"/>
        <w:ind w:right="-1"/>
        <w:rPr>
          <w:color w:val="7F7F7F"/>
          <w:sz w:val="16"/>
          <w:lang w:val="bg-BG"/>
        </w:rPr>
      </w:pPr>
      <w:r w:rsidRPr="00723224">
        <w:rPr>
          <w:noProof/>
          <w:color w:val="7F7F7F"/>
          <w:sz w:val="16"/>
          <w:lang w:val="bg-BG" w:eastAsia="bg-BG"/>
        </w:rPr>
        <w:drawing>
          <wp:inline distT="0" distB="0" distL="0" distR="0">
            <wp:extent cx="6361871" cy="745434"/>
            <wp:effectExtent l="19050" t="0" r="829"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srcRect/>
                    <a:stretch>
                      <a:fillRect/>
                    </a:stretch>
                  </pic:blipFill>
                  <pic:spPr bwMode="auto">
                    <a:xfrm>
                      <a:off x="0" y="0"/>
                      <a:ext cx="6362349" cy="745490"/>
                    </a:xfrm>
                    <a:prstGeom prst="rect">
                      <a:avLst/>
                    </a:prstGeom>
                    <a:noFill/>
                    <a:ln w="9525">
                      <a:noFill/>
                      <a:miter lim="800000"/>
                      <a:headEnd/>
                      <a:tailEnd/>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8"/>
        <w:gridCol w:w="3236"/>
        <w:gridCol w:w="3091"/>
      </w:tblGrid>
      <w:tr w:rsidR="000B3948" w:rsidTr="000B3948">
        <w:trPr>
          <w:trHeight w:val="739"/>
        </w:trPr>
        <w:tc>
          <w:tcPr>
            <w:tcW w:w="3738" w:type="dxa"/>
            <w:shd w:val="clear" w:color="auto" w:fill="auto"/>
          </w:tcPr>
          <w:p w:rsidR="000B3948" w:rsidRDefault="000B3948" w:rsidP="000B3948">
            <w:pPr>
              <w:pStyle w:val="Header"/>
              <w:spacing w:before="11" w:after="11"/>
            </w:pPr>
            <w:r>
              <w:rPr>
                <w:sz w:val="16"/>
                <w:szCs w:val="16"/>
                <w:lang w:val="bg-BG" w:eastAsia="ar-SA"/>
              </w:rPr>
              <w:t>ул. „Иван Вазов” № 3, София 1080</w:t>
            </w:r>
            <w:r>
              <w:rPr>
                <w:sz w:val="16"/>
                <w:szCs w:val="16"/>
                <w:lang w:val="bg-BG" w:eastAsia="ar-SA"/>
              </w:rPr>
              <w:tab/>
            </w:r>
          </w:p>
          <w:p w:rsidR="000B3948" w:rsidRDefault="000B3948" w:rsidP="000B3948">
            <w:pPr>
              <w:pStyle w:val="Header"/>
              <w:spacing w:after="11"/>
            </w:pPr>
            <w:r>
              <w:rPr>
                <w:sz w:val="16"/>
                <w:szCs w:val="16"/>
                <w:lang w:val="bg-BG" w:eastAsia="ar-SA"/>
              </w:rPr>
              <w:t xml:space="preserve">тел.  </w:t>
            </w:r>
            <w:r>
              <w:rPr>
                <w:sz w:val="16"/>
                <w:szCs w:val="16"/>
                <w:lang w:eastAsia="ar-SA"/>
              </w:rPr>
              <w:t xml:space="preserve">+359 2 981 1110  |  </w:t>
            </w:r>
            <w:r>
              <w:rPr>
                <w:sz w:val="16"/>
                <w:szCs w:val="16"/>
                <w:lang w:val="bg-BG" w:eastAsia="ar-SA"/>
              </w:rPr>
              <w:t>ф</w:t>
            </w:r>
            <w:proofErr w:type="spellStart"/>
            <w:r>
              <w:rPr>
                <w:sz w:val="16"/>
                <w:szCs w:val="16"/>
                <w:lang w:eastAsia="ar-SA"/>
              </w:rPr>
              <w:t>акс</w:t>
            </w:r>
            <w:proofErr w:type="spellEnd"/>
            <w:r>
              <w:rPr>
                <w:sz w:val="16"/>
                <w:szCs w:val="16"/>
                <w:lang w:eastAsia="ar-SA"/>
              </w:rPr>
              <w:t xml:space="preserve">  +359 2 987 7151</w:t>
            </w:r>
          </w:p>
          <w:p w:rsidR="000B3948" w:rsidRDefault="006E2FCA" w:rsidP="000B3948">
            <w:pPr>
              <w:pStyle w:val="Header"/>
            </w:pPr>
            <w:hyperlink r:id="rId10" w:history="1">
              <w:r w:rsidR="000B3948">
                <w:rPr>
                  <w:rStyle w:val="Hyperlink"/>
                  <w:sz w:val="16"/>
                  <w:szCs w:val="16"/>
                  <w:lang w:eastAsia="ar-SA"/>
                </w:rPr>
                <w:t>holding.bdz.bg</w:t>
              </w:r>
            </w:hyperlink>
            <w:r w:rsidR="000B3948">
              <w:rPr>
                <w:sz w:val="16"/>
                <w:szCs w:val="16"/>
                <w:lang w:eastAsia="ar-SA"/>
              </w:rPr>
              <w:t xml:space="preserve">  |  holding@bdz.bg |  bdz@bdz.bg</w:t>
            </w:r>
          </w:p>
        </w:tc>
        <w:tc>
          <w:tcPr>
            <w:tcW w:w="3236" w:type="dxa"/>
            <w:shd w:val="clear" w:color="auto" w:fill="auto"/>
          </w:tcPr>
          <w:p w:rsidR="000B3948" w:rsidRDefault="000B3948" w:rsidP="000B3948">
            <w:pPr>
              <w:pStyle w:val="Header"/>
              <w:snapToGrid w:val="0"/>
              <w:rPr>
                <w:sz w:val="16"/>
                <w:szCs w:val="16"/>
                <w:lang w:val="bg-BG" w:eastAsia="ar-SA"/>
              </w:rPr>
            </w:pPr>
          </w:p>
        </w:tc>
        <w:tc>
          <w:tcPr>
            <w:tcW w:w="3091" w:type="dxa"/>
            <w:shd w:val="clear" w:color="auto" w:fill="auto"/>
          </w:tcPr>
          <w:p w:rsidR="000B3948" w:rsidRDefault="000B3948" w:rsidP="000B3948">
            <w:pPr>
              <w:pStyle w:val="TableContents"/>
              <w:spacing w:before="11" w:after="0" w:line="240" w:lineRule="auto"/>
              <w:jc w:val="right"/>
            </w:pPr>
            <w:r>
              <w:rPr>
                <w:noProof/>
                <w:lang w:val="bg-BG" w:eastAsia="bg-BG"/>
              </w:rPr>
              <w:drawing>
                <wp:inline distT="0" distB="0" distL="0" distR="0">
                  <wp:extent cx="876300" cy="409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6" t="-14" r="-6" b="-14"/>
                          <a:stretch>
                            <a:fillRect/>
                          </a:stretch>
                        </pic:blipFill>
                        <pic:spPr bwMode="auto">
                          <a:xfrm>
                            <a:off x="0" y="0"/>
                            <a:ext cx="876300" cy="409575"/>
                          </a:xfrm>
                          <a:prstGeom prst="rect">
                            <a:avLst/>
                          </a:prstGeom>
                          <a:solidFill>
                            <a:srgbClr val="FFFFFF">
                              <a:alpha val="0"/>
                            </a:srgbClr>
                          </a:solidFill>
                          <a:ln>
                            <a:noFill/>
                          </a:ln>
                        </pic:spPr>
                      </pic:pic>
                    </a:graphicData>
                  </a:graphic>
                </wp:inline>
              </w:drawing>
            </w:r>
          </w:p>
        </w:tc>
      </w:tr>
    </w:tbl>
    <w:p w:rsidR="00E8735D" w:rsidRDefault="00E8735D" w:rsidP="00E8735D">
      <w:pPr>
        <w:rPr>
          <w:b/>
          <w:sz w:val="24"/>
          <w:szCs w:val="24"/>
          <w:lang w:val="bg-BG"/>
        </w:rPr>
      </w:pPr>
    </w:p>
    <w:p w:rsidR="00EE19C1" w:rsidRPr="00723224" w:rsidRDefault="00EE19C1" w:rsidP="00E8735D">
      <w:pPr>
        <w:rPr>
          <w:b/>
          <w:sz w:val="24"/>
          <w:szCs w:val="24"/>
          <w:lang w:val="bg-BG"/>
        </w:rPr>
      </w:pPr>
    </w:p>
    <w:p w:rsidR="003E687B" w:rsidRPr="00723224" w:rsidRDefault="003E687B" w:rsidP="003E687B">
      <w:pPr>
        <w:rPr>
          <w:b/>
          <w:sz w:val="28"/>
          <w:lang w:val="bg-BG"/>
        </w:rPr>
      </w:pPr>
      <w:r w:rsidRPr="00723224">
        <w:rPr>
          <w:b/>
          <w:sz w:val="28"/>
          <w:lang w:val="bg-BG"/>
        </w:rPr>
        <w:t>У Т В Ъ Р Ж Д А В А М Е:</w:t>
      </w:r>
    </w:p>
    <w:p w:rsidR="003E687B" w:rsidRPr="00723224" w:rsidRDefault="003E687B" w:rsidP="003E687B">
      <w:pPr>
        <w:rPr>
          <w:b/>
          <w:sz w:val="24"/>
          <w:szCs w:val="24"/>
          <w:lang w:val="bg-BG"/>
        </w:rPr>
      </w:pPr>
    </w:p>
    <w:p w:rsidR="003E687B" w:rsidRPr="00723224" w:rsidRDefault="003E687B" w:rsidP="003E687B">
      <w:pPr>
        <w:jc w:val="both"/>
        <w:rPr>
          <w:b/>
          <w:sz w:val="24"/>
          <w:szCs w:val="24"/>
          <w:lang w:val="bg-BG"/>
        </w:rPr>
      </w:pPr>
      <w:r w:rsidRPr="00723224">
        <w:rPr>
          <w:b/>
          <w:sz w:val="24"/>
          <w:szCs w:val="24"/>
          <w:lang w:val="bg-BG"/>
        </w:rPr>
        <w:t>Съвет на директорите на „Холдинг БДЖ” ЕАД:</w:t>
      </w:r>
    </w:p>
    <w:p w:rsidR="003E687B" w:rsidRPr="00723224" w:rsidRDefault="003E687B" w:rsidP="003E687B">
      <w:pPr>
        <w:jc w:val="both"/>
        <w:rPr>
          <w:sz w:val="24"/>
          <w:szCs w:val="24"/>
          <w:lang w:val="bg-BG"/>
        </w:rPr>
      </w:pPr>
    </w:p>
    <w:p w:rsidR="003E687B" w:rsidRDefault="003E687B" w:rsidP="003E687B">
      <w:pPr>
        <w:jc w:val="both"/>
        <w:rPr>
          <w:sz w:val="24"/>
          <w:szCs w:val="24"/>
          <w:lang w:val="bg-BG"/>
        </w:rPr>
      </w:pPr>
    </w:p>
    <w:p w:rsidR="00E4492A" w:rsidRPr="00723224" w:rsidRDefault="00E4492A" w:rsidP="003E687B">
      <w:pPr>
        <w:jc w:val="both"/>
        <w:rPr>
          <w:sz w:val="24"/>
          <w:szCs w:val="24"/>
          <w:lang w:val="bg-BG"/>
        </w:rPr>
      </w:pPr>
    </w:p>
    <w:p w:rsidR="00921B61" w:rsidRDefault="00921B61" w:rsidP="000B3948">
      <w:pPr>
        <w:spacing w:line="276" w:lineRule="auto"/>
        <w:jc w:val="both"/>
        <w:rPr>
          <w:sz w:val="24"/>
          <w:szCs w:val="24"/>
          <w:lang w:val="bg-BG"/>
        </w:rPr>
      </w:pPr>
    </w:p>
    <w:p w:rsidR="000B3948" w:rsidRDefault="00E4492A" w:rsidP="000B3948">
      <w:pPr>
        <w:spacing w:line="276" w:lineRule="auto"/>
        <w:jc w:val="both"/>
        <w:rPr>
          <w:b/>
          <w:sz w:val="16"/>
          <w:szCs w:val="16"/>
          <w:lang w:val="bg-BG"/>
        </w:rPr>
      </w:pPr>
      <w:r>
        <w:rPr>
          <w:b/>
          <w:sz w:val="24"/>
          <w:szCs w:val="24"/>
          <w:lang w:val="bg-BG"/>
        </w:rPr>
        <w:t xml:space="preserve">        </w:t>
      </w:r>
      <w:r w:rsidR="00921B61">
        <w:rPr>
          <w:b/>
          <w:sz w:val="24"/>
          <w:szCs w:val="24"/>
          <w:lang w:val="bg-BG"/>
        </w:rPr>
        <w:t xml:space="preserve">Даниела </w:t>
      </w:r>
      <w:proofErr w:type="spellStart"/>
      <w:r w:rsidR="00921B61">
        <w:rPr>
          <w:b/>
          <w:sz w:val="24"/>
          <w:szCs w:val="24"/>
          <w:lang w:val="bg-BG"/>
        </w:rPr>
        <w:t>Везиева</w:t>
      </w:r>
      <w:proofErr w:type="spellEnd"/>
      <w:r w:rsidR="00921B61">
        <w:rPr>
          <w:b/>
          <w:sz w:val="24"/>
          <w:szCs w:val="24"/>
          <w:lang w:val="bg-BG"/>
        </w:rPr>
        <w:t xml:space="preserve"> </w:t>
      </w:r>
      <w:r w:rsidR="000B3948">
        <w:rPr>
          <w:b/>
          <w:sz w:val="24"/>
          <w:szCs w:val="24"/>
          <w:lang w:val="bg-BG"/>
        </w:rPr>
        <w:t xml:space="preserve"> </w:t>
      </w:r>
      <w:r>
        <w:rPr>
          <w:b/>
          <w:sz w:val="24"/>
          <w:szCs w:val="24"/>
          <w:lang w:val="bg-BG"/>
        </w:rPr>
        <w:t xml:space="preserve">                   </w:t>
      </w:r>
      <w:r w:rsidR="00364661" w:rsidRPr="00F24690">
        <w:rPr>
          <w:b/>
          <w:sz w:val="24"/>
          <w:szCs w:val="24"/>
          <w:lang w:val="bg-BG"/>
        </w:rPr>
        <w:t xml:space="preserve">инж. </w:t>
      </w:r>
      <w:r>
        <w:rPr>
          <w:b/>
          <w:sz w:val="24"/>
          <w:szCs w:val="24"/>
          <w:lang w:val="bg-BG"/>
        </w:rPr>
        <w:t>Ангел Стоянов</w:t>
      </w:r>
      <w:r w:rsidR="000B3948">
        <w:rPr>
          <w:b/>
          <w:sz w:val="24"/>
          <w:szCs w:val="24"/>
          <w:lang w:val="bg-BG"/>
        </w:rPr>
        <w:t xml:space="preserve">          </w:t>
      </w:r>
      <w:r>
        <w:rPr>
          <w:b/>
          <w:sz w:val="24"/>
          <w:szCs w:val="24"/>
          <w:lang w:val="bg-BG"/>
        </w:rPr>
        <w:t xml:space="preserve">         </w:t>
      </w:r>
      <w:r w:rsidRPr="00921B61">
        <w:rPr>
          <w:b/>
          <w:sz w:val="24"/>
          <w:szCs w:val="24"/>
          <w:lang w:val="bg-BG"/>
        </w:rPr>
        <w:t>Петко Петков</w:t>
      </w:r>
      <w:r>
        <w:rPr>
          <w:b/>
          <w:sz w:val="24"/>
          <w:szCs w:val="24"/>
          <w:lang w:val="bg-BG"/>
        </w:rPr>
        <w:t xml:space="preserve">                                                                       </w:t>
      </w:r>
      <w:r w:rsidR="000B3948">
        <w:rPr>
          <w:b/>
          <w:sz w:val="24"/>
          <w:szCs w:val="24"/>
          <w:lang w:val="bg-BG"/>
        </w:rPr>
        <w:t xml:space="preserve">       </w:t>
      </w:r>
    </w:p>
    <w:p w:rsidR="003E687B" w:rsidRPr="00723224" w:rsidRDefault="003E687B" w:rsidP="003E687B">
      <w:pPr>
        <w:rPr>
          <w:b/>
          <w:sz w:val="24"/>
          <w:szCs w:val="24"/>
          <w:lang w:val="bg-BG"/>
        </w:rPr>
      </w:pPr>
    </w:p>
    <w:p w:rsidR="004E079D" w:rsidRPr="004E079D" w:rsidRDefault="004E079D" w:rsidP="003E687B">
      <w:pPr>
        <w:rPr>
          <w:b/>
          <w:sz w:val="24"/>
          <w:szCs w:val="24"/>
        </w:rPr>
      </w:pPr>
    </w:p>
    <w:p w:rsidR="003E687B" w:rsidRPr="00723224" w:rsidRDefault="003E687B" w:rsidP="003E687B">
      <w:pPr>
        <w:rPr>
          <w:b/>
          <w:sz w:val="24"/>
          <w:szCs w:val="24"/>
          <w:lang w:val="bg-BG"/>
        </w:rPr>
      </w:pPr>
    </w:p>
    <w:p w:rsidR="003E687B" w:rsidRPr="00723224" w:rsidRDefault="003E687B" w:rsidP="003E687B">
      <w:pPr>
        <w:pStyle w:val="Heading9"/>
        <w:ind w:left="0"/>
        <w:rPr>
          <w:sz w:val="56"/>
        </w:rPr>
      </w:pPr>
      <w:r w:rsidRPr="00723224">
        <w:rPr>
          <w:sz w:val="56"/>
        </w:rPr>
        <w:t xml:space="preserve">К  О  Н  К  У  Р  С  Н  А  </w:t>
      </w:r>
    </w:p>
    <w:p w:rsidR="003E687B" w:rsidRPr="00723224" w:rsidRDefault="003E687B" w:rsidP="003E687B">
      <w:pPr>
        <w:pStyle w:val="Heading9"/>
        <w:ind w:left="0"/>
        <w:rPr>
          <w:sz w:val="24"/>
        </w:rPr>
      </w:pPr>
    </w:p>
    <w:p w:rsidR="003E687B" w:rsidRPr="00723224" w:rsidRDefault="003E687B" w:rsidP="003E687B">
      <w:pPr>
        <w:pStyle w:val="Heading9"/>
        <w:ind w:left="0"/>
        <w:rPr>
          <w:rFonts w:ascii="Tahoma" w:hAnsi="Tahoma"/>
          <w:sz w:val="56"/>
        </w:rPr>
      </w:pPr>
      <w:r w:rsidRPr="00723224">
        <w:rPr>
          <w:sz w:val="56"/>
        </w:rPr>
        <w:t xml:space="preserve">  Д О К У М Е Н Т А Ц И Я</w:t>
      </w:r>
    </w:p>
    <w:p w:rsidR="00E8735D" w:rsidRPr="00723224" w:rsidRDefault="00E8735D" w:rsidP="00E8735D">
      <w:pPr>
        <w:pStyle w:val="Heading9"/>
        <w:ind w:left="0"/>
        <w:rPr>
          <w:sz w:val="24"/>
        </w:rPr>
      </w:pPr>
    </w:p>
    <w:p w:rsidR="003E687B" w:rsidRPr="00723224" w:rsidRDefault="003E687B" w:rsidP="003E687B">
      <w:pPr>
        <w:pStyle w:val="Heading1"/>
        <w:tabs>
          <w:tab w:val="left" w:pos="0"/>
        </w:tabs>
      </w:pPr>
      <w:r w:rsidRPr="00723224">
        <w:t xml:space="preserve">ЗА </w:t>
      </w:r>
    </w:p>
    <w:p w:rsidR="003E687B" w:rsidRPr="00723224" w:rsidRDefault="003E687B" w:rsidP="003E687B">
      <w:pPr>
        <w:rPr>
          <w:lang w:val="bg-BG"/>
        </w:rPr>
      </w:pPr>
    </w:p>
    <w:p w:rsidR="003E687B" w:rsidRPr="00723224" w:rsidRDefault="003E687B" w:rsidP="003E687B">
      <w:pPr>
        <w:pStyle w:val="Heading1"/>
      </w:pPr>
      <w:r w:rsidRPr="00723224">
        <w:t>ПРОВЕЖДАНЕ НА КОНКУРС</w:t>
      </w:r>
      <w:r w:rsidR="000B3948">
        <w:t xml:space="preserve"> С ПРЕДМЕТ</w:t>
      </w:r>
      <w:r w:rsidRPr="00723224">
        <w:t xml:space="preserve">: </w:t>
      </w:r>
    </w:p>
    <w:p w:rsidR="003E687B" w:rsidRPr="00723224" w:rsidRDefault="003E687B" w:rsidP="003E687B">
      <w:pPr>
        <w:pStyle w:val="Heading1"/>
      </w:pPr>
    </w:p>
    <w:p w:rsidR="000B3948" w:rsidRPr="000B3948" w:rsidRDefault="000B3948" w:rsidP="00D31E76">
      <w:pPr>
        <w:spacing w:line="276" w:lineRule="auto"/>
        <w:ind w:right="26"/>
        <w:jc w:val="center"/>
        <w:rPr>
          <w:b/>
          <w:caps/>
          <w:sz w:val="28"/>
          <w:szCs w:val="28"/>
          <w:lang w:val="bg-BG"/>
        </w:rPr>
      </w:pPr>
      <w:r w:rsidRPr="000B3948">
        <w:rPr>
          <w:b/>
          <w:caps/>
          <w:sz w:val="28"/>
          <w:szCs w:val="28"/>
          <w:lang w:val="bg-BG"/>
        </w:rPr>
        <w:t>„</w:t>
      </w:r>
      <w:r w:rsidR="00921B61" w:rsidRPr="00921B61">
        <w:rPr>
          <w:b/>
          <w:caps/>
          <w:sz w:val="28"/>
          <w:szCs w:val="28"/>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E8735D" w:rsidRPr="00723224" w:rsidRDefault="00E8735D" w:rsidP="003E687B">
      <w:pPr>
        <w:pStyle w:val="Heading4"/>
        <w:spacing w:line="360" w:lineRule="auto"/>
        <w:ind w:right="736"/>
        <w:jc w:val="center"/>
        <w:rPr>
          <w:color w:val="FFFFFF" w:themeColor="background1"/>
          <w:sz w:val="12"/>
          <w:szCs w:val="12"/>
          <w:lang w:val="bg-BG"/>
        </w:rPr>
      </w:pPr>
    </w:p>
    <w:p w:rsidR="00AA5879" w:rsidRPr="00723224" w:rsidRDefault="00E8735D" w:rsidP="00D31E76">
      <w:pPr>
        <w:jc w:val="both"/>
        <w:rPr>
          <w:b/>
          <w:color w:val="FFFFFF" w:themeColor="background1"/>
          <w:spacing w:val="-3"/>
          <w:sz w:val="28"/>
          <w:lang w:val="bg-BG"/>
        </w:rPr>
      </w:pPr>
      <w:r w:rsidRPr="00723224">
        <w:rPr>
          <w:color w:val="FFFFFF" w:themeColor="background1"/>
          <w:lang w:val="bg-BG"/>
        </w:rPr>
        <w:t xml:space="preserve">…………..........….. </w:t>
      </w: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color w:val="FFFFFF" w:themeColor="background1"/>
          <w:spacing w:val="-3"/>
          <w:sz w:val="28"/>
          <w:lang w:val="bg-BG"/>
        </w:rPr>
      </w:pPr>
    </w:p>
    <w:p w:rsidR="00AA5879" w:rsidRPr="00723224" w:rsidRDefault="00AA5879" w:rsidP="00E8735D">
      <w:pPr>
        <w:jc w:val="center"/>
        <w:rPr>
          <w:b/>
          <w:spacing w:val="-3"/>
          <w:sz w:val="28"/>
          <w:lang w:val="bg-BG"/>
        </w:rPr>
      </w:pPr>
    </w:p>
    <w:p w:rsidR="00AA5879" w:rsidRPr="00723224" w:rsidRDefault="00AA5879" w:rsidP="00E8735D">
      <w:pPr>
        <w:jc w:val="center"/>
        <w:rPr>
          <w:b/>
          <w:spacing w:val="-3"/>
          <w:sz w:val="28"/>
          <w:lang w:val="bg-BG"/>
        </w:rPr>
      </w:pPr>
    </w:p>
    <w:p w:rsidR="00E8735D" w:rsidRPr="00723224" w:rsidRDefault="00AA5879" w:rsidP="00E8735D">
      <w:pPr>
        <w:jc w:val="center"/>
        <w:rPr>
          <w:b/>
          <w:spacing w:val="-3"/>
          <w:sz w:val="28"/>
          <w:lang w:val="bg-BG"/>
        </w:rPr>
      </w:pPr>
      <w:r w:rsidRPr="00723224">
        <w:rPr>
          <w:b/>
          <w:spacing w:val="-3"/>
          <w:sz w:val="28"/>
          <w:lang w:val="bg-BG"/>
        </w:rPr>
        <w:t>гр. София</w:t>
      </w:r>
    </w:p>
    <w:p w:rsidR="004E079D" w:rsidRDefault="00080F84" w:rsidP="00317EC7">
      <w:pPr>
        <w:jc w:val="center"/>
      </w:pPr>
      <w:r w:rsidRPr="00723224">
        <w:rPr>
          <w:lang w:val="bg-BG"/>
        </w:rPr>
        <w:br w:type="page"/>
      </w:r>
    </w:p>
    <w:p w:rsidR="004E079D" w:rsidRDefault="004E079D" w:rsidP="00317EC7">
      <w:pPr>
        <w:jc w:val="center"/>
      </w:pPr>
    </w:p>
    <w:p w:rsidR="004E079D" w:rsidRDefault="004E079D" w:rsidP="00317EC7">
      <w:pPr>
        <w:jc w:val="center"/>
      </w:pPr>
    </w:p>
    <w:p w:rsidR="004E079D" w:rsidRDefault="004E079D" w:rsidP="00317EC7">
      <w:pPr>
        <w:jc w:val="center"/>
        <w:rPr>
          <w:b/>
          <w:sz w:val="36"/>
          <w:szCs w:val="36"/>
        </w:rPr>
      </w:pPr>
    </w:p>
    <w:p w:rsidR="00E8735D" w:rsidRPr="00723224" w:rsidRDefault="00E8735D" w:rsidP="00317EC7">
      <w:pPr>
        <w:jc w:val="center"/>
        <w:rPr>
          <w:b/>
          <w:sz w:val="36"/>
          <w:szCs w:val="36"/>
          <w:lang w:val="bg-BG"/>
        </w:rPr>
      </w:pPr>
      <w:r w:rsidRPr="00723224">
        <w:rPr>
          <w:b/>
          <w:sz w:val="36"/>
          <w:szCs w:val="36"/>
          <w:lang w:val="bg-BG"/>
        </w:rPr>
        <w:t>С Ъ Д Ъ Р Ж А Н И Е</w:t>
      </w:r>
    </w:p>
    <w:p w:rsidR="00E8735D" w:rsidRPr="00723224" w:rsidRDefault="00E8735D" w:rsidP="00E8735D">
      <w:pPr>
        <w:jc w:val="center"/>
        <w:rPr>
          <w:b/>
          <w:sz w:val="32"/>
          <w:lang w:val="bg-BG"/>
        </w:rPr>
      </w:pPr>
    </w:p>
    <w:p w:rsidR="00E8735D" w:rsidRDefault="00E8735D" w:rsidP="00E8735D">
      <w:pPr>
        <w:jc w:val="center"/>
        <w:rPr>
          <w:b/>
          <w:sz w:val="32"/>
        </w:rPr>
      </w:pPr>
    </w:p>
    <w:p w:rsidR="004E079D" w:rsidRPr="004E079D" w:rsidRDefault="004E079D" w:rsidP="00E8735D">
      <w:pPr>
        <w:jc w:val="center"/>
        <w:rPr>
          <w:b/>
          <w:sz w:val="32"/>
        </w:rPr>
      </w:pPr>
    </w:p>
    <w:p w:rsidR="00E8735D" w:rsidRDefault="00071F7F" w:rsidP="00385E6B">
      <w:pPr>
        <w:pStyle w:val="ListParagraph"/>
        <w:numPr>
          <w:ilvl w:val="0"/>
          <w:numId w:val="6"/>
        </w:numPr>
        <w:tabs>
          <w:tab w:val="left" w:pos="284"/>
        </w:tabs>
        <w:spacing w:line="276" w:lineRule="auto"/>
        <w:ind w:left="0" w:firstLine="0"/>
        <w:jc w:val="both"/>
        <w:rPr>
          <w:b/>
          <w:sz w:val="28"/>
          <w:szCs w:val="28"/>
          <w:lang w:val="bg-BG"/>
        </w:rPr>
      </w:pPr>
      <w:r w:rsidRPr="00723224">
        <w:rPr>
          <w:b/>
          <w:sz w:val="28"/>
          <w:szCs w:val="28"/>
          <w:lang w:val="bg-BG"/>
        </w:rPr>
        <w:t>Ус</w:t>
      </w:r>
      <w:r w:rsidR="004E079D">
        <w:rPr>
          <w:b/>
          <w:sz w:val="28"/>
          <w:szCs w:val="28"/>
          <w:lang w:val="bg-BG"/>
        </w:rPr>
        <w:t>ловия за провеждане на конкурса</w:t>
      </w:r>
    </w:p>
    <w:p w:rsidR="00921B61" w:rsidRDefault="00921B61" w:rsidP="00921B61">
      <w:pPr>
        <w:pStyle w:val="ListParagraph"/>
        <w:tabs>
          <w:tab w:val="left" w:pos="284"/>
        </w:tabs>
        <w:spacing w:line="276" w:lineRule="auto"/>
        <w:ind w:left="0"/>
        <w:jc w:val="both"/>
        <w:rPr>
          <w:b/>
          <w:sz w:val="28"/>
          <w:szCs w:val="28"/>
          <w:lang w:val="bg-BG"/>
        </w:rPr>
      </w:pPr>
    </w:p>
    <w:p w:rsidR="00921B61" w:rsidRPr="00723224" w:rsidRDefault="00921B61" w:rsidP="00921B61">
      <w:pPr>
        <w:pStyle w:val="ListParagraph"/>
        <w:tabs>
          <w:tab w:val="left" w:pos="284"/>
        </w:tabs>
        <w:spacing w:line="276" w:lineRule="auto"/>
        <w:ind w:left="0"/>
        <w:jc w:val="both"/>
        <w:rPr>
          <w:b/>
          <w:sz w:val="28"/>
          <w:szCs w:val="28"/>
          <w:lang w:val="bg-BG"/>
        </w:rPr>
      </w:pPr>
      <w:r>
        <w:rPr>
          <w:b/>
          <w:sz w:val="28"/>
          <w:szCs w:val="28"/>
          <w:lang w:val="bg-BG"/>
        </w:rPr>
        <w:t>2. Техническа спецификация – Приложение № 1</w:t>
      </w:r>
    </w:p>
    <w:p w:rsidR="00317EC7" w:rsidRPr="00723224" w:rsidRDefault="00317EC7" w:rsidP="00317EC7">
      <w:pPr>
        <w:tabs>
          <w:tab w:val="left" w:pos="284"/>
        </w:tabs>
        <w:jc w:val="both"/>
        <w:rPr>
          <w:b/>
          <w:sz w:val="28"/>
          <w:szCs w:val="28"/>
          <w:lang w:val="bg-BG"/>
        </w:rPr>
      </w:pPr>
    </w:p>
    <w:p w:rsidR="00E8735D" w:rsidRPr="004E079D" w:rsidRDefault="00921B61" w:rsidP="00053BE3">
      <w:pPr>
        <w:jc w:val="both"/>
        <w:rPr>
          <w:b/>
          <w:sz w:val="28"/>
          <w:szCs w:val="28"/>
        </w:rPr>
      </w:pPr>
      <w:r>
        <w:rPr>
          <w:b/>
          <w:sz w:val="28"/>
          <w:szCs w:val="28"/>
          <w:lang w:val="bg-BG"/>
        </w:rPr>
        <w:t>3</w:t>
      </w:r>
      <w:r w:rsidR="005C6619" w:rsidRPr="00723224">
        <w:rPr>
          <w:b/>
          <w:sz w:val="28"/>
          <w:szCs w:val="28"/>
          <w:lang w:val="bg-BG"/>
        </w:rPr>
        <w:t xml:space="preserve">. </w:t>
      </w:r>
      <w:r w:rsidR="006F6C19" w:rsidRPr="00723224">
        <w:rPr>
          <w:b/>
          <w:sz w:val="28"/>
          <w:szCs w:val="28"/>
          <w:lang w:val="bg-BG"/>
        </w:rPr>
        <w:t>Предложение</w:t>
      </w:r>
      <w:r w:rsidR="00EC7A21" w:rsidRPr="00723224">
        <w:rPr>
          <w:b/>
          <w:sz w:val="28"/>
          <w:szCs w:val="28"/>
          <w:lang w:val="bg-BG"/>
        </w:rPr>
        <w:t xml:space="preserve"> </w:t>
      </w:r>
      <w:r w:rsidR="004A7793">
        <w:rPr>
          <w:b/>
          <w:sz w:val="28"/>
          <w:szCs w:val="28"/>
          <w:lang w:val="bg-BG"/>
        </w:rPr>
        <w:t xml:space="preserve">за участие </w:t>
      </w:r>
      <w:r w:rsidR="00E8735D" w:rsidRPr="00723224">
        <w:rPr>
          <w:b/>
          <w:sz w:val="28"/>
          <w:szCs w:val="28"/>
          <w:lang w:val="bg-BG"/>
        </w:rPr>
        <w:t xml:space="preserve">– Образец </w:t>
      </w:r>
      <w:r w:rsidR="003564F8" w:rsidRPr="00723224">
        <w:rPr>
          <w:b/>
          <w:sz w:val="28"/>
          <w:szCs w:val="28"/>
          <w:lang w:val="bg-BG"/>
        </w:rPr>
        <w:t>№ 1</w:t>
      </w:r>
    </w:p>
    <w:p w:rsidR="001F3431" w:rsidRDefault="001F3431" w:rsidP="00053BE3">
      <w:pPr>
        <w:jc w:val="both"/>
        <w:rPr>
          <w:b/>
          <w:sz w:val="28"/>
          <w:szCs w:val="28"/>
          <w:lang w:val="bg-BG"/>
        </w:rPr>
      </w:pPr>
    </w:p>
    <w:p w:rsidR="006C6FA5" w:rsidRPr="00723224" w:rsidRDefault="006C6FA5" w:rsidP="00053BE3">
      <w:pPr>
        <w:jc w:val="both"/>
        <w:rPr>
          <w:b/>
          <w:sz w:val="28"/>
          <w:szCs w:val="28"/>
          <w:lang w:val="bg-BG"/>
        </w:rPr>
      </w:pPr>
    </w:p>
    <w:p w:rsidR="000B3948" w:rsidRPr="00921B61" w:rsidRDefault="00921B61" w:rsidP="00C077CD">
      <w:pPr>
        <w:pStyle w:val="BodyText"/>
        <w:tabs>
          <w:tab w:val="left" w:pos="-540"/>
          <w:tab w:val="left" w:pos="284"/>
        </w:tabs>
        <w:rPr>
          <w:b/>
          <w:sz w:val="28"/>
          <w:szCs w:val="28"/>
          <w:lang w:val="en-US"/>
        </w:rPr>
      </w:pPr>
      <w:r>
        <w:rPr>
          <w:b/>
          <w:sz w:val="28"/>
          <w:szCs w:val="28"/>
        </w:rPr>
        <w:t>4</w:t>
      </w:r>
      <w:r w:rsidR="000B3948" w:rsidRPr="006336BD">
        <w:rPr>
          <w:b/>
          <w:szCs w:val="24"/>
        </w:rPr>
        <w:t xml:space="preserve">. </w:t>
      </w:r>
      <w:r w:rsidR="000B3948" w:rsidRPr="00164434">
        <w:rPr>
          <w:b/>
          <w:sz w:val="28"/>
          <w:szCs w:val="28"/>
        </w:rPr>
        <w:t>Декларация</w:t>
      </w:r>
      <w:r w:rsidR="000B3948" w:rsidRPr="006336BD">
        <w:rPr>
          <w:b/>
          <w:szCs w:val="24"/>
        </w:rPr>
        <w:t xml:space="preserve"> </w:t>
      </w:r>
      <w:r w:rsidR="000B3948" w:rsidRPr="00921B61">
        <w:rPr>
          <w:sz w:val="28"/>
          <w:szCs w:val="28"/>
        </w:rPr>
        <w:t xml:space="preserve">за липса на свързаност </w:t>
      </w:r>
      <w:r w:rsidR="002B4DB3" w:rsidRPr="00921B61">
        <w:rPr>
          <w:sz w:val="28"/>
          <w:szCs w:val="28"/>
        </w:rPr>
        <w:t>по смисъла на § 1, т. 1</w:t>
      </w:r>
      <w:r w:rsidR="00AE0C8F" w:rsidRPr="00921B61">
        <w:rPr>
          <w:sz w:val="28"/>
          <w:szCs w:val="28"/>
        </w:rPr>
        <w:t>5</w:t>
      </w:r>
      <w:r w:rsidR="002B4DB3" w:rsidRPr="00921B61">
        <w:rPr>
          <w:sz w:val="28"/>
          <w:szCs w:val="28"/>
        </w:rPr>
        <w:t xml:space="preserve"> от Допълнителн</w:t>
      </w:r>
      <w:r w:rsidR="00AE0C8F" w:rsidRPr="00921B61">
        <w:rPr>
          <w:sz w:val="28"/>
          <w:szCs w:val="28"/>
        </w:rPr>
        <w:t>ите</w:t>
      </w:r>
      <w:r w:rsidR="002B4DB3" w:rsidRPr="00921B61">
        <w:rPr>
          <w:sz w:val="28"/>
          <w:szCs w:val="28"/>
        </w:rPr>
        <w:t xml:space="preserve"> разпоредб</w:t>
      </w:r>
      <w:r w:rsidR="00AE0C8F" w:rsidRPr="00921B61">
        <w:rPr>
          <w:sz w:val="28"/>
          <w:szCs w:val="28"/>
        </w:rPr>
        <w:t>и</w:t>
      </w:r>
      <w:r w:rsidR="002B4DB3" w:rsidRPr="00921B61">
        <w:rPr>
          <w:sz w:val="28"/>
          <w:szCs w:val="28"/>
        </w:rPr>
        <w:t xml:space="preserve"> на </w:t>
      </w:r>
      <w:r w:rsidR="00AE0C8F" w:rsidRPr="00921B61">
        <w:rPr>
          <w:sz w:val="28"/>
          <w:szCs w:val="28"/>
        </w:rPr>
        <w:t xml:space="preserve">Закона за противодействие на корупцията и за отнемане на незаконно придобито имущество, с „Холдинг БДЖ“ ЕАД </w:t>
      </w:r>
      <w:r w:rsidR="00623A73" w:rsidRPr="00921B61">
        <w:rPr>
          <w:sz w:val="28"/>
          <w:szCs w:val="28"/>
        </w:rPr>
        <w:t>и/или свързаните с него юридически лица</w:t>
      </w:r>
      <w:r w:rsidR="00623A73" w:rsidRPr="00921B61">
        <w:rPr>
          <w:sz w:val="28"/>
          <w:szCs w:val="28"/>
          <w:lang w:val="en-US"/>
        </w:rPr>
        <w:t>:</w:t>
      </w:r>
      <w:r w:rsidR="00623A73" w:rsidRPr="00921B61">
        <w:rPr>
          <w:sz w:val="28"/>
          <w:szCs w:val="28"/>
        </w:rPr>
        <w:t xml:space="preserve"> „БДЖ – Пътнически превози” ЕООД и/или „БДЖ – Товарни превози” ЕООД и/или „БДЖ – </w:t>
      </w:r>
      <w:proofErr w:type="spellStart"/>
      <w:r w:rsidR="00623A73" w:rsidRPr="00921B61">
        <w:rPr>
          <w:sz w:val="28"/>
          <w:szCs w:val="28"/>
        </w:rPr>
        <w:t>Булвагон</w:t>
      </w:r>
      <w:proofErr w:type="spellEnd"/>
      <w:r w:rsidR="00623A73" w:rsidRPr="00921B61">
        <w:rPr>
          <w:sz w:val="28"/>
          <w:szCs w:val="28"/>
        </w:rPr>
        <w:t xml:space="preserve">“ </w:t>
      </w:r>
      <w:r w:rsidR="003C116B" w:rsidRPr="00921B61">
        <w:rPr>
          <w:sz w:val="28"/>
          <w:szCs w:val="28"/>
        </w:rPr>
        <w:t>Е</w:t>
      </w:r>
      <w:r w:rsidR="00623A73" w:rsidRPr="00921B61">
        <w:rPr>
          <w:sz w:val="28"/>
          <w:szCs w:val="28"/>
        </w:rPr>
        <w:t>АД  или със служители на ръководна длъжност в тези дружества</w:t>
      </w:r>
      <w:r w:rsidR="00623A73" w:rsidRPr="00921B61" w:rsidDel="00623A73">
        <w:rPr>
          <w:sz w:val="28"/>
          <w:szCs w:val="28"/>
        </w:rPr>
        <w:t xml:space="preserve"> </w:t>
      </w:r>
      <w:r w:rsidR="000B3948" w:rsidRPr="00921B61">
        <w:rPr>
          <w:b/>
          <w:sz w:val="28"/>
          <w:szCs w:val="28"/>
        </w:rPr>
        <w:t>- О</w:t>
      </w:r>
      <w:r w:rsidR="004E079D" w:rsidRPr="00921B61">
        <w:rPr>
          <w:b/>
          <w:sz w:val="28"/>
          <w:szCs w:val="28"/>
        </w:rPr>
        <w:t xml:space="preserve">бразец № </w:t>
      </w:r>
      <w:r w:rsidR="00811939" w:rsidRPr="00921B61">
        <w:rPr>
          <w:b/>
          <w:sz w:val="28"/>
          <w:szCs w:val="28"/>
        </w:rPr>
        <w:t>2</w:t>
      </w:r>
    </w:p>
    <w:p w:rsidR="000B3948" w:rsidRDefault="000B3948" w:rsidP="00053BE3">
      <w:pPr>
        <w:jc w:val="both"/>
        <w:rPr>
          <w:b/>
          <w:sz w:val="28"/>
          <w:szCs w:val="28"/>
          <w:lang w:val="bg-BG"/>
        </w:rPr>
      </w:pPr>
    </w:p>
    <w:p w:rsidR="00B50E47" w:rsidRPr="00921B61" w:rsidRDefault="00921B61" w:rsidP="00C077CD">
      <w:pPr>
        <w:jc w:val="both"/>
        <w:rPr>
          <w:b/>
          <w:sz w:val="28"/>
          <w:szCs w:val="28"/>
          <w:lang w:val="bg-BG"/>
        </w:rPr>
      </w:pPr>
      <w:r>
        <w:rPr>
          <w:b/>
          <w:sz w:val="28"/>
          <w:szCs w:val="28"/>
          <w:lang w:val="bg-BG"/>
        </w:rPr>
        <w:t>5</w:t>
      </w:r>
      <w:r w:rsidR="001F3431" w:rsidRPr="00921B61">
        <w:rPr>
          <w:b/>
          <w:sz w:val="28"/>
          <w:szCs w:val="28"/>
          <w:lang w:val="bg-BG"/>
        </w:rPr>
        <w:t>. Декларация</w:t>
      </w:r>
      <w:r w:rsidR="00470252" w:rsidRPr="00921B61">
        <w:rPr>
          <w:b/>
          <w:sz w:val="28"/>
          <w:szCs w:val="28"/>
          <w:lang w:val="bg-BG"/>
        </w:rPr>
        <w:t xml:space="preserve"> </w:t>
      </w:r>
      <w:r w:rsidR="00B25272" w:rsidRPr="00921B61">
        <w:rPr>
          <w:sz w:val="28"/>
          <w:szCs w:val="28"/>
          <w:lang w:val="bg-BG"/>
        </w:rPr>
        <w:t xml:space="preserve">за липса на задължения към „Холдинг БДЖ” ЕАД </w:t>
      </w:r>
      <w:r w:rsidR="00623A73" w:rsidRPr="00921B61">
        <w:rPr>
          <w:sz w:val="28"/>
          <w:szCs w:val="28"/>
        </w:rPr>
        <w:t>и/</w:t>
      </w:r>
      <w:proofErr w:type="spellStart"/>
      <w:r w:rsidR="00623A73" w:rsidRPr="00921B61">
        <w:rPr>
          <w:sz w:val="28"/>
          <w:szCs w:val="28"/>
        </w:rPr>
        <w:t>или</w:t>
      </w:r>
      <w:proofErr w:type="spellEnd"/>
      <w:r w:rsidR="00623A73" w:rsidRPr="00921B61">
        <w:rPr>
          <w:sz w:val="28"/>
          <w:szCs w:val="28"/>
        </w:rPr>
        <w:t xml:space="preserve"> </w:t>
      </w:r>
      <w:proofErr w:type="spellStart"/>
      <w:r w:rsidR="00623A73" w:rsidRPr="00921B61">
        <w:rPr>
          <w:sz w:val="28"/>
          <w:szCs w:val="28"/>
        </w:rPr>
        <w:t>свързаните</w:t>
      </w:r>
      <w:proofErr w:type="spellEnd"/>
      <w:r w:rsidR="00623A73" w:rsidRPr="00921B61">
        <w:rPr>
          <w:sz w:val="28"/>
          <w:szCs w:val="28"/>
        </w:rPr>
        <w:t xml:space="preserve"> с </w:t>
      </w:r>
      <w:proofErr w:type="spellStart"/>
      <w:r w:rsidR="00623A73" w:rsidRPr="00921B61">
        <w:rPr>
          <w:sz w:val="28"/>
          <w:szCs w:val="28"/>
        </w:rPr>
        <w:t>него</w:t>
      </w:r>
      <w:proofErr w:type="spellEnd"/>
      <w:r w:rsidR="00623A73" w:rsidRPr="00921B61">
        <w:rPr>
          <w:sz w:val="28"/>
          <w:szCs w:val="28"/>
        </w:rPr>
        <w:t xml:space="preserve"> </w:t>
      </w:r>
      <w:proofErr w:type="spellStart"/>
      <w:r w:rsidR="00623A73" w:rsidRPr="00921B61">
        <w:rPr>
          <w:sz w:val="28"/>
          <w:szCs w:val="28"/>
        </w:rPr>
        <w:t>юридически</w:t>
      </w:r>
      <w:proofErr w:type="spellEnd"/>
      <w:r w:rsidR="00623A73" w:rsidRPr="00921B61">
        <w:rPr>
          <w:sz w:val="28"/>
          <w:szCs w:val="28"/>
        </w:rPr>
        <w:t xml:space="preserve"> </w:t>
      </w:r>
      <w:proofErr w:type="spellStart"/>
      <w:r w:rsidR="00623A73" w:rsidRPr="00921B61">
        <w:rPr>
          <w:sz w:val="28"/>
          <w:szCs w:val="28"/>
        </w:rPr>
        <w:t>лица</w:t>
      </w:r>
      <w:proofErr w:type="spellEnd"/>
      <w:r w:rsidR="00623A73" w:rsidRPr="00921B61">
        <w:rPr>
          <w:sz w:val="28"/>
          <w:szCs w:val="28"/>
        </w:rPr>
        <w:t xml:space="preserve">: „БДЖ – </w:t>
      </w:r>
      <w:proofErr w:type="spellStart"/>
      <w:r w:rsidR="00623A73" w:rsidRPr="00921B61">
        <w:rPr>
          <w:sz w:val="28"/>
          <w:szCs w:val="28"/>
        </w:rPr>
        <w:t>Пътнически</w:t>
      </w:r>
      <w:proofErr w:type="spellEnd"/>
      <w:r w:rsidR="00623A73" w:rsidRPr="00921B61">
        <w:rPr>
          <w:sz w:val="28"/>
          <w:szCs w:val="28"/>
        </w:rPr>
        <w:t xml:space="preserve"> </w:t>
      </w:r>
      <w:proofErr w:type="spellStart"/>
      <w:r w:rsidR="00623A73" w:rsidRPr="00921B61">
        <w:rPr>
          <w:sz w:val="28"/>
          <w:szCs w:val="28"/>
        </w:rPr>
        <w:t>превози</w:t>
      </w:r>
      <w:proofErr w:type="spellEnd"/>
      <w:r w:rsidR="00623A73" w:rsidRPr="00921B61">
        <w:rPr>
          <w:sz w:val="28"/>
          <w:szCs w:val="28"/>
        </w:rPr>
        <w:t>”  ЕООД и/</w:t>
      </w:r>
      <w:proofErr w:type="spellStart"/>
      <w:r w:rsidR="00623A73" w:rsidRPr="00921B61">
        <w:rPr>
          <w:sz w:val="28"/>
          <w:szCs w:val="28"/>
        </w:rPr>
        <w:t>или</w:t>
      </w:r>
      <w:proofErr w:type="spellEnd"/>
      <w:r w:rsidR="00623A73" w:rsidRPr="00921B61">
        <w:rPr>
          <w:sz w:val="28"/>
          <w:szCs w:val="28"/>
        </w:rPr>
        <w:t xml:space="preserve"> „БДЖ – </w:t>
      </w:r>
      <w:proofErr w:type="spellStart"/>
      <w:r w:rsidR="00623A73" w:rsidRPr="00921B61">
        <w:rPr>
          <w:sz w:val="28"/>
          <w:szCs w:val="28"/>
        </w:rPr>
        <w:t>Товарни</w:t>
      </w:r>
      <w:proofErr w:type="spellEnd"/>
      <w:r w:rsidR="00623A73" w:rsidRPr="00921B61">
        <w:rPr>
          <w:sz w:val="28"/>
          <w:szCs w:val="28"/>
        </w:rPr>
        <w:t xml:space="preserve"> </w:t>
      </w:r>
      <w:proofErr w:type="spellStart"/>
      <w:r w:rsidR="00623A73" w:rsidRPr="00921B61">
        <w:rPr>
          <w:sz w:val="28"/>
          <w:szCs w:val="28"/>
        </w:rPr>
        <w:t>превози</w:t>
      </w:r>
      <w:proofErr w:type="spellEnd"/>
      <w:r w:rsidR="00623A73" w:rsidRPr="00921B61">
        <w:rPr>
          <w:sz w:val="28"/>
          <w:szCs w:val="28"/>
        </w:rPr>
        <w:t>” ЕООД и/</w:t>
      </w:r>
      <w:proofErr w:type="spellStart"/>
      <w:r w:rsidR="00623A73" w:rsidRPr="00921B61">
        <w:rPr>
          <w:sz w:val="28"/>
          <w:szCs w:val="28"/>
        </w:rPr>
        <w:t>или</w:t>
      </w:r>
      <w:proofErr w:type="spellEnd"/>
      <w:r w:rsidR="00623A73" w:rsidRPr="00921B61">
        <w:rPr>
          <w:sz w:val="28"/>
          <w:szCs w:val="28"/>
        </w:rPr>
        <w:t xml:space="preserve"> „БДЖ – </w:t>
      </w:r>
      <w:proofErr w:type="spellStart"/>
      <w:r w:rsidR="00623A73" w:rsidRPr="00921B61">
        <w:rPr>
          <w:sz w:val="28"/>
          <w:szCs w:val="28"/>
        </w:rPr>
        <w:t>Булвагон</w:t>
      </w:r>
      <w:proofErr w:type="spellEnd"/>
      <w:r w:rsidR="00623A73" w:rsidRPr="00921B61">
        <w:rPr>
          <w:sz w:val="28"/>
          <w:szCs w:val="28"/>
        </w:rPr>
        <w:t xml:space="preserve">“ </w:t>
      </w:r>
      <w:r w:rsidR="003C116B" w:rsidRPr="00921B61">
        <w:rPr>
          <w:sz w:val="28"/>
          <w:szCs w:val="28"/>
          <w:lang w:val="bg-BG"/>
        </w:rPr>
        <w:t>Е</w:t>
      </w:r>
      <w:r w:rsidR="00623A73" w:rsidRPr="00921B61">
        <w:rPr>
          <w:sz w:val="28"/>
          <w:szCs w:val="28"/>
        </w:rPr>
        <w:t>АД</w:t>
      </w:r>
      <w:r w:rsidR="00623A73" w:rsidRPr="00921B61" w:rsidDel="00623A73">
        <w:rPr>
          <w:sz w:val="28"/>
          <w:szCs w:val="28"/>
          <w:lang w:val="bg-BG"/>
        </w:rPr>
        <w:t xml:space="preserve"> </w:t>
      </w:r>
      <w:r w:rsidR="00470252" w:rsidRPr="00921B61">
        <w:rPr>
          <w:sz w:val="28"/>
          <w:szCs w:val="28"/>
          <w:lang w:val="bg-BG"/>
        </w:rPr>
        <w:t xml:space="preserve">– </w:t>
      </w:r>
      <w:r w:rsidR="00470252" w:rsidRPr="00921B61">
        <w:rPr>
          <w:b/>
          <w:sz w:val="28"/>
          <w:szCs w:val="28"/>
          <w:lang w:val="bg-BG"/>
        </w:rPr>
        <w:t xml:space="preserve">Образец № </w:t>
      </w:r>
      <w:r w:rsidR="00811939" w:rsidRPr="00921B61">
        <w:rPr>
          <w:b/>
          <w:sz w:val="28"/>
          <w:szCs w:val="28"/>
          <w:lang w:val="bg-BG"/>
        </w:rPr>
        <w:t>3</w:t>
      </w:r>
    </w:p>
    <w:p w:rsidR="00921B61" w:rsidRDefault="00921B61" w:rsidP="00C077CD">
      <w:pPr>
        <w:jc w:val="both"/>
        <w:rPr>
          <w:b/>
          <w:sz w:val="24"/>
          <w:szCs w:val="24"/>
          <w:lang w:val="bg-BG"/>
        </w:rPr>
      </w:pPr>
    </w:p>
    <w:p w:rsidR="006C6FA5" w:rsidRDefault="006C6FA5" w:rsidP="00C077CD">
      <w:pPr>
        <w:jc w:val="both"/>
        <w:rPr>
          <w:b/>
          <w:sz w:val="24"/>
          <w:szCs w:val="24"/>
          <w:lang w:val="bg-BG"/>
        </w:rPr>
      </w:pPr>
    </w:p>
    <w:p w:rsidR="00921B61" w:rsidRDefault="00921B61" w:rsidP="00921B61">
      <w:pPr>
        <w:jc w:val="both"/>
        <w:rPr>
          <w:b/>
          <w:sz w:val="28"/>
          <w:szCs w:val="28"/>
          <w:lang w:val="bg-BG"/>
        </w:rPr>
      </w:pPr>
      <w:r>
        <w:rPr>
          <w:b/>
          <w:sz w:val="28"/>
          <w:szCs w:val="28"/>
          <w:lang w:val="bg-BG"/>
        </w:rPr>
        <w:t>6</w:t>
      </w:r>
      <w:r w:rsidRPr="00723224">
        <w:rPr>
          <w:b/>
          <w:sz w:val="28"/>
          <w:szCs w:val="28"/>
          <w:lang w:val="bg-BG"/>
        </w:rPr>
        <w:t xml:space="preserve">. </w:t>
      </w:r>
      <w:r w:rsidRPr="00921B61">
        <w:rPr>
          <w:b/>
          <w:sz w:val="28"/>
          <w:szCs w:val="28"/>
          <w:lang w:val="bg-BG"/>
        </w:rPr>
        <w:t xml:space="preserve">Декларация </w:t>
      </w:r>
      <w:r w:rsidRPr="00921B61">
        <w:rPr>
          <w:sz w:val="28"/>
          <w:szCs w:val="28"/>
          <w:lang w:val="bg-BG"/>
        </w:rPr>
        <w:t>за остатъчен срок на годност на хранителните продукти към датата на доставката</w:t>
      </w:r>
      <w:r w:rsidRPr="00921B61" w:rsidDel="00623A73">
        <w:rPr>
          <w:sz w:val="28"/>
          <w:szCs w:val="28"/>
          <w:lang w:val="bg-BG"/>
        </w:rPr>
        <w:t xml:space="preserve"> </w:t>
      </w:r>
      <w:r w:rsidRPr="00921B61">
        <w:rPr>
          <w:sz w:val="28"/>
          <w:szCs w:val="28"/>
          <w:lang w:val="bg-BG"/>
        </w:rPr>
        <w:t xml:space="preserve">– </w:t>
      </w:r>
      <w:r w:rsidRPr="00921B61">
        <w:rPr>
          <w:b/>
          <w:sz w:val="28"/>
          <w:szCs w:val="28"/>
          <w:lang w:val="bg-BG"/>
        </w:rPr>
        <w:t>Образец № 4</w:t>
      </w:r>
    </w:p>
    <w:p w:rsidR="006C6FA5" w:rsidRDefault="006C6FA5" w:rsidP="00921B61">
      <w:pPr>
        <w:jc w:val="both"/>
        <w:rPr>
          <w:b/>
          <w:sz w:val="28"/>
          <w:szCs w:val="28"/>
          <w:lang w:val="bg-BG"/>
        </w:rPr>
      </w:pPr>
    </w:p>
    <w:p w:rsidR="00921B61" w:rsidRDefault="00921B61" w:rsidP="00921B61">
      <w:pPr>
        <w:jc w:val="both"/>
        <w:rPr>
          <w:b/>
          <w:sz w:val="28"/>
          <w:szCs w:val="28"/>
          <w:lang w:val="bg-BG"/>
        </w:rPr>
      </w:pPr>
      <w:r>
        <w:rPr>
          <w:b/>
          <w:sz w:val="28"/>
          <w:szCs w:val="28"/>
          <w:lang w:val="bg-BG"/>
        </w:rPr>
        <w:t xml:space="preserve">7. Списък – </w:t>
      </w:r>
      <w:r>
        <w:rPr>
          <w:sz w:val="28"/>
          <w:szCs w:val="28"/>
          <w:lang w:val="bg-BG"/>
        </w:rPr>
        <w:t xml:space="preserve">описание </w:t>
      </w:r>
      <w:r w:rsidR="006C6FA5">
        <w:rPr>
          <w:sz w:val="28"/>
          <w:szCs w:val="28"/>
          <w:lang w:val="bg-BG"/>
        </w:rPr>
        <w:t xml:space="preserve">на превозните средства </w:t>
      </w:r>
      <w:r w:rsidRPr="00921B61">
        <w:rPr>
          <w:sz w:val="28"/>
          <w:szCs w:val="28"/>
          <w:lang w:val="bg-BG"/>
        </w:rPr>
        <w:t xml:space="preserve">– </w:t>
      </w:r>
      <w:r w:rsidRPr="00921B61">
        <w:rPr>
          <w:b/>
          <w:sz w:val="28"/>
          <w:szCs w:val="28"/>
          <w:lang w:val="bg-BG"/>
        </w:rPr>
        <w:t xml:space="preserve">Образец № </w:t>
      </w:r>
      <w:r>
        <w:rPr>
          <w:b/>
          <w:sz w:val="28"/>
          <w:szCs w:val="28"/>
          <w:lang w:val="bg-BG"/>
        </w:rPr>
        <w:t>5</w:t>
      </w:r>
    </w:p>
    <w:p w:rsidR="00CC05CC" w:rsidRPr="00164434" w:rsidRDefault="00CC05CC" w:rsidP="00053BE3">
      <w:pPr>
        <w:jc w:val="both"/>
        <w:rPr>
          <w:b/>
          <w:sz w:val="24"/>
          <w:szCs w:val="24"/>
          <w:lang w:val="bg-BG"/>
        </w:rPr>
      </w:pPr>
    </w:p>
    <w:p w:rsidR="00B50E47" w:rsidRDefault="006C6FA5" w:rsidP="00B50E47">
      <w:pPr>
        <w:jc w:val="both"/>
        <w:rPr>
          <w:b/>
          <w:sz w:val="28"/>
          <w:szCs w:val="28"/>
          <w:lang w:val="bg-BG"/>
        </w:rPr>
      </w:pPr>
      <w:r>
        <w:rPr>
          <w:b/>
          <w:sz w:val="28"/>
          <w:szCs w:val="28"/>
          <w:lang w:val="bg-BG"/>
        </w:rPr>
        <w:t>8</w:t>
      </w:r>
      <w:r w:rsidR="00B50E47" w:rsidRPr="00723224">
        <w:rPr>
          <w:b/>
          <w:sz w:val="28"/>
          <w:szCs w:val="28"/>
          <w:lang w:val="bg-BG"/>
        </w:rPr>
        <w:t>. Техническо предложение</w:t>
      </w:r>
      <w:r>
        <w:rPr>
          <w:b/>
          <w:sz w:val="28"/>
          <w:szCs w:val="28"/>
          <w:lang w:val="bg-BG"/>
        </w:rPr>
        <w:t xml:space="preserve"> </w:t>
      </w:r>
      <w:r w:rsidR="001F3431" w:rsidRPr="00723224">
        <w:rPr>
          <w:b/>
          <w:sz w:val="28"/>
          <w:szCs w:val="28"/>
          <w:lang w:val="bg-BG"/>
        </w:rPr>
        <w:t xml:space="preserve">– Образец № </w:t>
      </w:r>
      <w:r>
        <w:rPr>
          <w:b/>
          <w:sz w:val="28"/>
          <w:szCs w:val="28"/>
          <w:lang w:val="bg-BG"/>
        </w:rPr>
        <w:t>6</w:t>
      </w:r>
    </w:p>
    <w:p w:rsidR="00B25272" w:rsidRPr="00723224" w:rsidRDefault="00B25272" w:rsidP="00053BE3">
      <w:pPr>
        <w:jc w:val="both"/>
        <w:rPr>
          <w:sz w:val="28"/>
          <w:szCs w:val="28"/>
          <w:lang w:val="bg-BG"/>
        </w:rPr>
      </w:pPr>
    </w:p>
    <w:p w:rsidR="00E8735D" w:rsidRDefault="006C6FA5" w:rsidP="006C6FA5">
      <w:pPr>
        <w:jc w:val="both"/>
        <w:rPr>
          <w:b/>
          <w:sz w:val="28"/>
          <w:szCs w:val="28"/>
          <w:lang w:val="bg-BG"/>
        </w:rPr>
      </w:pPr>
      <w:r>
        <w:rPr>
          <w:b/>
          <w:sz w:val="28"/>
          <w:szCs w:val="28"/>
          <w:lang w:val="bg-BG"/>
        </w:rPr>
        <w:t>9</w:t>
      </w:r>
      <w:r w:rsidR="00E8735D" w:rsidRPr="00723224">
        <w:rPr>
          <w:b/>
          <w:sz w:val="28"/>
          <w:szCs w:val="28"/>
          <w:lang w:val="bg-BG"/>
        </w:rPr>
        <w:t>. Ценов</w:t>
      </w:r>
      <w:r w:rsidR="007E2C84" w:rsidRPr="00723224">
        <w:rPr>
          <w:b/>
          <w:sz w:val="28"/>
          <w:szCs w:val="28"/>
          <w:lang w:val="bg-BG"/>
        </w:rPr>
        <w:t>о</w:t>
      </w:r>
      <w:r w:rsidR="00E8735D" w:rsidRPr="00723224">
        <w:rPr>
          <w:b/>
          <w:sz w:val="28"/>
          <w:szCs w:val="28"/>
          <w:lang w:val="bg-BG"/>
        </w:rPr>
        <w:t xml:space="preserve"> </w:t>
      </w:r>
      <w:r w:rsidR="007E2C84" w:rsidRPr="00723224">
        <w:rPr>
          <w:b/>
          <w:sz w:val="28"/>
          <w:szCs w:val="28"/>
          <w:lang w:val="bg-BG"/>
        </w:rPr>
        <w:t>предложение</w:t>
      </w:r>
      <w:r w:rsidR="00811939">
        <w:rPr>
          <w:b/>
          <w:sz w:val="28"/>
          <w:szCs w:val="28"/>
          <w:lang w:val="bg-BG"/>
        </w:rPr>
        <w:t xml:space="preserve"> </w:t>
      </w:r>
      <w:r w:rsidR="00E8735D" w:rsidRPr="00723224">
        <w:rPr>
          <w:b/>
          <w:sz w:val="28"/>
          <w:szCs w:val="28"/>
          <w:lang w:val="bg-BG"/>
        </w:rPr>
        <w:t xml:space="preserve">– Образец № </w:t>
      </w:r>
      <w:r>
        <w:rPr>
          <w:b/>
          <w:sz w:val="28"/>
          <w:szCs w:val="28"/>
          <w:lang w:val="bg-BG"/>
        </w:rPr>
        <w:t>7</w:t>
      </w:r>
    </w:p>
    <w:p w:rsidR="006C6FA5" w:rsidRDefault="006C6FA5" w:rsidP="006C6FA5">
      <w:pPr>
        <w:jc w:val="both"/>
        <w:rPr>
          <w:b/>
          <w:sz w:val="28"/>
          <w:szCs w:val="28"/>
          <w:lang w:val="bg-BG"/>
        </w:rPr>
      </w:pPr>
    </w:p>
    <w:p w:rsidR="006C6FA5" w:rsidRDefault="006C6FA5" w:rsidP="006C6FA5">
      <w:pPr>
        <w:jc w:val="both"/>
        <w:rPr>
          <w:b/>
          <w:sz w:val="28"/>
          <w:szCs w:val="28"/>
          <w:lang w:val="bg-BG"/>
        </w:rPr>
      </w:pPr>
      <w:r>
        <w:rPr>
          <w:b/>
          <w:sz w:val="28"/>
          <w:szCs w:val="28"/>
          <w:lang w:val="bg-BG"/>
        </w:rPr>
        <w:t>10. Приложение към ценово предложение – Таблица 7, 7а и 7б</w:t>
      </w:r>
    </w:p>
    <w:p w:rsidR="00E443FE" w:rsidRDefault="00E443FE" w:rsidP="00811939">
      <w:pPr>
        <w:tabs>
          <w:tab w:val="left" w:pos="720"/>
        </w:tabs>
        <w:jc w:val="both"/>
        <w:rPr>
          <w:b/>
          <w:sz w:val="28"/>
          <w:szCs w:val="28"/>
          <w:lang w:val="bg-BG"/>
        </w:rPr>
      </w:pPr>
    </w:p>
    <w:p w:rsidR="00E443FE" w:rsidRPr="00E443FE" w:rsidRDefault="00E443FE" w:rsidP="00E443FE">
      <w:pPr>
        <w:rPr>
          <w:b/>
          <w:sz w:val="28"/>
          <w:szCs w:val="28"/>
          <w:lang w:val="bg-BG"/>
        </w:rPr>
      </w:pPr>
      <w:r w:rsidRPr="00E443FE">
        <w:rPr>
          <w:b/>
          <w:sz w:val="28"/>
          <w:szCs w:val="28"/>
          <w:lang w:val="bg-BG"/>
        </w:rPr>
        <w:t>1</w:t>
      </w:r>
      <w:r w:rsidR="006C6FA5">
        <w:rPr>
          <w:b/>
          <w:sz w:val="28"/>
          <w:szCs w:val="28"/>
          <w:lang w:val="bg-BG"/>
        </w:rPr>
        <w:t>0</w:t>
      </w:r>
      <w:r w:rsidRPr="00E443FE">
        <w:rPr>
          <w:b/>
          <w:sz w:val="28"/>
          <w:szCs w:val="28"/>
          <w:lang w:val="bg-BG"/>
        </w:rPr>
        <w:t>. Проект</w:t>
      </w:r>
      <w:r w:rsidR="006C6FA5">
        <w:rPr>
          <w:b/>
          <w:sz w:val="28"/>
          <w:szCs w:val="28"/>
          <w:lang w:val="bg-BG"/>
        </w:rPr>
        <w:t>и</w:t>
      </w:r>
      <w:r w:rsidRPr="00E443FE">
        <w:rPr>
          <w:b/>
          <w:sz w:val="28"/>
          <w:szCs w:val="28"/>
          <w:lang w:val="bg-BG"/>
        </w:rPr>
        <w:t xml:space="preserve"> на договор – Образец № 8</w:t>
      </w:r>
      <w:r w:rsidR="006C6FA5">
        <w:rPr>
          <w:b/>
          <w:sz w:val="28"/>
          <w:szCs w:val="28"/>
          <w:lang w:val="bg-BG"/>
        </w:rPr>
        <w:t>, 8а и 8б</w:t>
      </w:r>
    </w:p>
    <w:p w:rsidR="00E443FE" w:rsidRPr="00E443FE" w:rsidRDefault="00E443FE" w:rsidP="00E443FE">
      <w:pPr>
        <w:rPr>
          <w:b/>
          <w:sz w:val="28"/>
          <w:szCs w:val="28"/>
          <w:lang w:val="bg-BG"/>
        </w:rPr>
      </w:pPr>
    </w:p>
    <w:p w:rsidR="00E8735D" w:rsidRDefault="00E8735D" w:rsidP="00A709FC">
      <w:pPr>
        <w:jc w:val="center"/>
        <w:rPr>
          <w:b/>
          <w:sz w:val="28"/>
          <w:szCs w:val="28"/>
          <w:lang w:val="bg-BG"/>
        </w:rPr>
      </w:pPr>
    </w:p>
    <w:p w:rsidR="006C6FA5" w:rsidRDefault="006C6FA5" w:rsidP="00A709FC">
      <w:pPr>
        <w:jc w:val="center"/>
        <w:rPr>
          <w:b/>
          <w:sz w:val="28"/>
          <w:szCs w:val="28"/>
          <w:lang w:val="bg-BG"/>
        </w:rPr>
      </w:pPr>
    </w:p>
    <w:p w:rsidR="006C6FA5" w:rsidRDefault="006C6FA5" w:rsidP="00A709FC">
      <w:pPr>
        <w:jc w:val="center"/>
        <w:rPr>
          <w:b/>
          <w:sz w:val="28"/>
          <w:szCs w:val="28"/>
          <w:lang w:val="bg-BG"/>
        </w:rPr>
      </w:pPr>
    </w:p>
    <w:p w:rsidR="006C6FA5" w:rsidRDefault="006C6FA5" w:rsidP="00A709FC">
      <w:pPr>
        <w:jc w:val="center"/>
        <w:rPr>
          <w:b/>
          <w:sz w:val="28"/>
          <w:szCs w:val="28"/>
          <w:lang w:val="bg-BG"/>
        </w:rPr>
      </w:pPr>
    </w:p>
    <w:p w:rsidR="006C6FA5" w:rsidRDefault="006C6FA5" w:rsidP="00A709FC">
      <w:pPr>
        <w:jc w:val="center"/>
        <w:rPr>
          <w:b/>
          <w:sz w:val="28"/>
          <w:szCs w:val="28"/>
          <w:lang w:val="bg-BG"/>
        </w:rPr>
      </w:pPr>
    </w:p>
    <w:p w:rsidR="006C6FA5" w:rsidRDefault="006C6FA5" w:rsidP="00A709FC">
      <w:pPr>
        <w:jc w:val="center"/>
        <w:rPr>
          <w:b/>
          <w:sz w:val="28"/>
          <w:szCs w:val="28"/>
          <w:lang w:val="bg-BG"/>
        </w:rPr>
      </w:pPr>
    </w:p>
    <w:p w:rsidR="006C6FA5" w:rsidRPr="00E443FE" w:rsidRDefault="006C6FA5" w:rsidP="00A709FC">
      <w:pPr>
        <w:jc w:val="center"/>
        <w:rPr>
          <w:b/>
          <w:sz w:val="24"/>
          <w:szCs w:val="24"/>
          <w:lang w:val="bg-BG"/>
        </w:rPr>
      </w:pPr>
    </w:p>
    <w:p w:rsidR="002C08D0" w:rsidRDefault="002C08D0" w:rsidP="00A709FC">
      <w:pPr>
        <w:jc w:val="center"/>
        <w:rPr>
          <w:b/>
          <w:sz w:val="24"/>
          <w:szCs w:val="24"/>
          <w:lang w:val="bg-BG"/>
        </w:rPr>
      </w:pPr>
    </w:p>
    <w:p w:rsidR="002C08D0" w:rsidRDefault="002C08D0" w:rsidP="00A709FC">
      <w:pPr>
        <w:jc w:val="center"/>
        <w:rPr>
          <w:b/>
          <w:sz w:val="24"/>
          <w:szCs w:val="24"/>
          <w:lang w:val="bg-BG"/>
        </w:rPr>
      </w:pPr>
    </w:p>
    <w:p w:rsidR="007F6F02" w:rsidRDefault="007F6F02" w:rsidP="00EA13E9">
      <w:pPr>
        <w:tabs>
          <w:tab w:val="left" w:pos="9639"/>
        </w:tabs>
        <w:jc w:val="center"/>
        <w:rPr>
          <w:b/>
          <w:sz w:val="24"/>
          <w:szCs w:val="24"/>
          <w:lang w:val="bg-BG"/>
        </w:rPr>
      </w:pPr>
    </w:p>
    <w:p w:rsidR="002C08D0" w:rsidRDefault="002C08D0" w:rsidP="00EA13E9">
      <w:pPr>
        <w:tabs>
          <w:tab w:val="left" w:pos="9639"/>
        </w:tabs>
        <w:jc w:val="center"/>
        <w:rPr>
          <w:b/>
          <w:sz w:val="24"/>
          <w:szCs w:val="24"/>
          <w:lang w:val="bg-BG"/>
        </w:rPr>
      </w:pPr>
      <w:r>
        <w:rPr>
          <w:b/>
          <w:sz w:val="24"/>
          <w:szCs w:val="24"/>
          <w:lang w:val="bg-BG"/>
        </w:rPr>
        <w:t>„Холдинг Български държавни железници” ЕАД</w:t>
      </w:r>
    </w:p>
    <w:p w:rsidR="002C08D0" w:rsidRDefault="002C08D0" w:rsidP="00EA13E9">
      <w:pPr>
        <w:tabs>
          <w:tab w:val="left" w:pos="9639"/>
        </w:tabs>
        <w:jc w:val="center"/>
        <w:rPr>
          <w:bCs/>
          <w:sz w:val="24"/>
          <w:szCs w:val="24"/>
          <w:lang w:val="bg-BG"/>
        </w:rPr>
      </w:pPr>
      <w:r>
        <w:rPr>
          <w:sz w:val="24"/>
          <w:szCs w:val="24"/>
          <w:lang w:val="bg-BG"/>
        </w:rPr>
        <w:t xml:space="preserve">е  администратор на лични данни по смисъла на чл. 4, т. 7 от </w:t>
      </w:r>
      <w:r>
        <w:rPr>
          <w:bCs/>
          <w:sz w:val="24"/>
          <w:szCs w:val="24"/>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2C08D0" w:rsidRDefault="002C08D0" w:rsidP="00EA13E9">
      <w:pPr>
        <w:tabs>
          <w:tab w:val="left" w:pos="9639"/>
        </w:tabs>
        <w:jc w:val="center"/>
        <w:rPr>
          <w:sz w:val="24"/>
          <w:szCs w:val="24"/>
          <w:lang w:val="bg-BG"/>
        </w:rPr>
      </w:pPr>
      <w:r>
        <w:rPr>
          <w:bCs/>
          <w:sz w:val="24"/>
          <w:szCs w:val="24"/>
          <w:lang w:val="bg-BG"/>
        </w:rPr>
        <w:t xml:space="preserve"> (Текст от значение за ЕИП)</w:t>
      </w:r>
    </w:p>
    <w:p w:rsidR="002C08D0" w:rsidRDefault="002C08D0" w:rsidP="00EA13E9">
      <w:pPr>
        <w:tabs>
          <w:tab w:val="left" w:pos="9639"/>
        </w:tabs>
        <w:jc w:val="center"/>
        <w:rPr>
          <w:sz w:val="24"/>
          <w:szCs w:val="24"/>
          <w:lang w:val="bg-BG"/>
        </w:rPr>
      </w:pPr>
    </w:p>
    <w:p w:rsidR="00BE42E8" w:rsidRDefault="002C08D0" w:rsidP="00EA13E9">
      <w:pPr>
        <w:tabs>
          <w:tab w:val="left" w:pos="9639"/>
        </w:tabs>
        <w:jc w:val="center"/>
        <w:rPr>
          <w:sz w:val="24"/>
          <w:szCs w:val="24"/>
          <w:lang w:val="bg-BG"/>
        </w:rPr>
      </w:pPr>
      <w:r>
        <w:rPr>
          <w:b/>
          <w:sz w:val="24"/>
          <w:szCs w:val="24"/>
          <w:lang w:val="bg-BG"/>
        </w:rPr>
        <w:t xml:space="preserve">„Холдинг Български държавни железници” ЕАД </w:t>
      </w:r>
      <w:r w:rsidRPr="00BE42E8">
        <w:rPr>
          <w:sz w:val="24"/>
          <w:szCs w:val="24"/>
          <w:lang w:val="bg-BG"/>
        </w:rPr>
        <w:t>е</w:t>
      </w:r>
      <w:r>
        <w:rPr>
          <w:b/>
          <w:sz w:val="24"/>
          <w:szCs w:val="24"/>
          <w:lang w:val="bg-BG"/>
        </w:rPr>
        <w:t xml:space="preserve"> </w:t>
      </w:r>
      <w:r>
        <w:rPr>
          <w:sz w:val="24"/>
          <w:szCs w:val="24"/>
          <w:lang w:val="bg-BG"/>
        </w:rPr>
        <w:t xml:space="preserve">с ЕИК 130822878, седалище и адрес на управление: гр. София, община Столична, район „Средец”, ул. „Иван Вазов” № 3, </w:t>
      </w:r>
    </w:p>
    <w:p w:rsidR="00BE42E8" w:rsidRDefault="002C08D0" w:rsidP="00EA13E9">
      <w:pPr>
        <w:tabs>
          <w:tab w:val="left" w:pos="9639"/>
        </w:tabs>
        <w:jc w:val="center"/>
        <w:rPr>
          <w:sz w:val="24"/>
          <w:szCs w:val="24"/>
          <w:lang w:val="bg-BG"/>
        </w:rPr>
      </w:pPr>
      <w:r>
        <w:rPr>
          <w:sz w:val="24"/>
          <w:szCs w:val="24"/>
          <w:lang w:val="bg-BG"/>
        </w:rPr>
        <w:t>ИН по ДДС</w:t>
      </w:r>
      <w:r w:rsidR="00623A73">
        <w:rPr>
          <w:sz w:val="24"/>
          <w:szCs w:val="24"/>
        </w:rPr>
        <w:t xml:space="preserve">: </w:t>
      </w:r>
      <w:r>
        <w:rPr>
          <w:sz w:val="24"/>
          <w:szCs w:val="24"/>
          <w:lang w:val="bg-BG"/>
        </w:rPr>
        <w:t>BG 130822878, телефон за връзка 02/981 11 10,</w:t>
      </w:r>
    </w:p>
    <w:p w:rsidR="002C08D0" w:rsidRDefault="002C08D0" w:rsidP="00EA13E9">
      <w:pPr>
        <w:tabs>
          <w:tab w:val="left" w:pos="9639"/>
        </w:tabs>
        <w:jc w:val="center"/>
        <w:rPr>
          <w:sz w:val="24"/>
          <w:szCs w:val="24"/>
          <w:lang w:val="bg-BG"/>
        </w:rPr>
      </w:pPr>
      <w:r>
        <w:rPr>
          <w:sz w:val="24"/>
          <w:szCs w:val="24"/>
          <w:lang w:val="bg-BG"/>
        </w:rPr>
        <w:t>представлявано от Изпълнителния директор –</w:t>
      </w:r>
      <w:r w:rsidR="00E4492A">
        <w:rPr>
          <w:sz w:val="24"/>
          <w:szCs w:val="24"/>
          <w:lang w:val="bg-BG"/>
        </w:rPr>
        <w:t xml:space="preserve"> </w:t>
      </w:r>
      <w:r w:rsidR="0012521E">
        <w:rPr>
          <w:sz w:val="24"/>
          <w:szCs w:val="24"/>
          <w:lang w:val="bg-BG"/>
        </w:rPr>
        <w:t>инж.</w:t>
      </w:r>
      <w:r>
        <w:rPr>
          <w:sz w:val="24"/>
          <w:szCs w:val="24"/>
          <w:lang w:val="bg-BG"/>
        </w:rPr>
        <w:t xml:space="preserve"> </w:t>
      </w:r>
      <w:r w:rsidR="00E4492A">
        <w:rPr>
          <w:sz w:val="24"/>
          <w:szCs w:val="24"/>
          <w:lang w:val="bg-BG"/>
        </w:rPr>
        <w:t>Ангел Стоянов</w:t>
      </w:r>
    </w:p>
    <w:p w:rsidR="002C08D0" w:rsidRDefault="002C08D0" w:rsidP="00EA13E9">
      <w:pPr>
        <w:tabs>
          <w:tab w:val="left" w:pos="9639"/>
        </w:tabs>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Обработването на лични данни е с цел провеждане на конкурс</w:t>
      </w:r>
    </w:p>
    <w:p w:rsidR="002C08D0" w:rsidRPr="00BE42E8" w:rsidRDefault="002C08D0" w:rsidP="00EA13E9">
      <w:pPr>
        <w:tabs>
          <w:tab w:val="left" w:pos="9639"/>
        </w:tabs>
        <w:jc w:val="center"/>
        <w:rPr>
          <w:rFonts w:eastAsia="Calibri"/>
          <w:b/>
          <w:color w:val="000000"/>
          <w:sz w:val="24"/>
          <w:szCs w:val="24"/>
          <w:lang w:val="bg-BG"/>
        </w:rPr>
      </w:pPr>
      <w:r w:rsidRPr="00BE42E8">
        <w:rPr>
          <w:b/>
          <w:sz w:val="24"/>
          <w:szCs w:val="24"/>
          <w:lang w:val="bg-BG"/>
        </w:rPr>
        <w:t xml:space="preserve">по реда на Правилата за провеждане на търг и конкурс и за сключване на договори за продажба и наем с работници и служители - Приложение  № 1 към чл. 29, ал. 2 от Правилника за прилагане на Закона за публичните предприятия. </w:t>
      </w:r>
    </w:p>
    <w:p w:rsidR="00BE42E8" w:rsidRPr="00EA13E9" w:rsidRDefault="002C08D0" w:rsidP="00EA13E9">
      <w:pPr>
        <w:tabs>
          <w:tab w:val="left" w:pos="9639"/>
        </w:tabs>
        <w:spacing w:before="120"/>
        <w:jc w:val="center"/>
        <w:rPr>
          <w:sz w:val="24"/>
          <w:szCs w:val="24"/>
          <w:lang w:val="bg-BG"/>
        </w:rPr>
      </w:pPr>
      <w:r w:rsidRPr="00BE42E8">
        <w:rPr>
          <w:b/>
          <w:sz w:val="24"/>
          <w:szCs w:val="24"/>
          <w:lang w:val="bg-BG"/>
        </w:rPr>
        <w:t xml:space="preserve">Телефон за връзка </w:t>
      </w:r>
      <w:r w:rsidRPr="00EA13E9">
        <w:rPr>
          <w:sz w:val="24"/>
          <w:szCs w:val="24"/>
          <w:lang w:val="bg-BG"/>
        </w:rPr>
        <w:t xml:space="preserve">с представител на администратора по обработка на личните данни: </w:t>
      </w:r>
    </w:p>
    <w:p w:rsidR="002C08D0" w:rsidRDefault="002C08D0" w:rsidP="00EA13E9">
      <w:pPr>
        <w:tabs>
          <w:tab w:val="left" w:pos="9639"/>
        </w:tabs>
        <w:spacing w:before="120"/>
        <w:jc w:val="center"/>
        <w:rPr>
          <w:b/>
          <w:sz w:val="24"/>
          <w:szCs w:val="24"/>
          <w:lang w:val="bg-BG"/>
        </w:rPr>
      </w:pPr>
      <w:r>
        <w:rPr>
          <w:b/>
          <w:sz w:val="24"/>
          <w:szCs w:val="24"/>
          <w:lang w:val="bg-BG"/>
        </w:rPr>
        <w:t xml:space="preserve">02/890 73 70 </w:t>
      </w:r>
      <w:r>
        <w:rPr>
          <w:sz w:val="24"/>
          <w:szCs w:val="24"/>
          <w:lang w:val="bg-BG"/>
        </w:rPr>
        <w:t xml:space="preserve">или </w:t>
      </w:r>
      <w:r>
        <w:rPr>
          <w:b/>
          <w:sz w:val="24"/>
          <w:szCs w:val="24"/>
          <w:lang w:val="bg-BG"/>
        </w:rPr>
        <w:t>02/890 73 04</w:t>
      </w:r>
    </w:p>
    <w:p w:rsidR="00BE42E8" w:rsidRDefault="00BE42E8" w:rsidP="00EA13E9">
      <w:pPr>
        <w:tabs>
          <w:tab w:val="left" w:pos="9639"/>
        </w:tabs>
        <w:spacing w:before="120"/>
        <w:jc w:val="center"/>
        <w:rPr>
          <w:sz w:val="24"/>
          <w:szCs w:val="24"/>
          <w:lang w:val="bg-BG"/>
        </w:rPr>
      </w:pPr>
    </w:p>
    <w:p w:rsidR="002C08D0" w:rsidRDefault="002C08D0" w:rsidP="00EA13E9">
      <w:pPr>
        <w:tabs>
          <w:tab w:val="left" w:pos="9639"/>
        </w:tabs>
        <w:spacing w:before="120"/>
        <w:jc w:val="center"/>
        <w:rPr>
          <w:b/>
          <w:sz w:val="24"/>
          <w:szCs w:val="24"/>
          <w:lang w:val="bg-BG"/>
        </w:rPr>
      </w:pPr>
      <w:r>
        <w:rPr>
          <w:b/>
          <w:sz w:val="24"/>
          <w:szCs w:val="24"/>
          <w:lang w:val="bg-BG"/>
        </w:rPr>
        <w:t>Категориите получатели на лични данни са НАП, съдебни и контролни органи.</w:t>
      </w:r>
    </w:p>
    <w:p w:rsidR="002C08D0" w:rsidRDefault="002C08D0" w:rsidP="00EA13E9">
      <w:pPr>
        <w:tabs>
          <w:tab w:val="left" w:pos="9639"/>
        </w:tabs>
        <w:spacing w:before="120"/>
        <w:jc w:val="center"/>
        <w:rPr>
          <w:b/>
          <w:sz w:val="24"/>
          <w:szCs w:val="24"/>
          <w:lang w:val="bg-BG"/>
        </w:rPr>
      </w:pPr>
      <w:r>
        <w:rPr>
          <w:b/>
          <w:sz w:val="24"/>
          <w:szCs w:val="24"/>
          <w:lang w:val="bg-BG"/>
        </w:rPr>
        <w:t>Личните данни ще се съхраняват в срок от 10 /десет/ години.</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Субектът на лични данни има право да изиска от администратора достъп до коригиране</w:t>
      </w:r>
    </w:p>
    <w:p w:rsidR="002C08D0" w:rsidRDefault="002C08D0" w:rsidP="00EA13E9">
      <w:pPr>
        <w:tabs>
          <w:tab w:val="left" w:pos="9639"/>
        </w:tabs>
        <w:jc w:val="center"/>
        <w:rPr>
          <w:b/>
          <w:sz w:val="24"/>
          <w:szCs w:val="24"/>
          <w:lang w:val="bg-BG"/>
        </w:rPr>
      </w:pPr>
      <w:r>
        <w:rPr>
          <w:b/>
          <w:sz w:val="24"/>
          <w:szCs w:val="24"/>
          <w:lang w:val="bg-BG"/>
        </w:rPr>
        <w:t xml:space="preserve"> или изтриване на лични данни или ограничаване на обработването на лични данни, свързани със субекта на данните, или право да направи възражение срещу обработването, както и правото на преносимост на данните;правото на жалба до надзорен орган (до КЗЛД или до съда).</w:t>
      </w:r>
    </w:p>
    <w:p w:rsidR="002C08D0" w:rsidRDefault="002C08D0" w:rsidP="00EA13E9">
      <w:pPr>
        <w:tabs>
          <w:tab w:val="left" w:pos="9639"/>
        </w:tabs>
        <w:spacing w:before="120"/>
        <w:jc w:val="center"/>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 xml:space="preserve">Предоставянето на лични данни е задължително с цел спазване на  задължение за провеждане на конкурс по реда на </w:t>
      </w:r>
      <w:r w:rsidRPr="00BE42E8">
        <w:rPr>
          <w:b/>
          <w:sz w:val="24"/>
          <w:szCs w:val="24"/>
          <w:lang w:val="bg-BG"/>
        </w:rPr>
        <w:t>Правилата за провеждане на търг и конкурс и за сключване на договори за продажба и наем с работници и служители - Приложение  № 1</w:t>
      </w:r>
    </w:p>
    <w:p w:rsidR="002C08D0" w:rsidRDefault="002C08D0" w:rsidP="00EA13E9">
      <w:pPr>
        <w:tabs>
          <w:tab w:val="left" w:pos="9639"/>
        </w:tabs>
        <w:jc w:val="center"/>
        <w:rPr>
          <w:b/>
          <w:sz w:val="24"/>
          <w:szCs w:val="24"/>
          <w:lang w:val="bg-BG"/>
        </w:rPr>
      </w:pPr>
      <w:r w:rsidRPr="00BE42E8">
        <w:rPr>
          <w:b/>
          <w:sz w:val="24"/>
          <w:szCs w:val="24"/>
          <w:lang w:val="bg-BG"/>
        </w:rPr>
        <w:t>към чл. 29, ал. 2 от Правилника за прилагане на Закона за публичните предприятия</w:t>
      </w:r>
    </w:p>
    <w:p w:rsidR="002C08D0" w:rsidRDefault="002C08D0" w:rsidP="00EA13E9">
      <w:pPr>
        <w:tabs>
          <w:tab w:val="left" w:pos="9639"/>
        </w:tabs>
        <w:spacing w:before="120"/>
        <w:rPr>
          <w:b/>
          <w:sz w:val="24"/>
          <w:szCs w:val="24"/>
          <w:lang w:val="bg-BG"/>
        </w:rPr>
      </w:pPr>
    </w:p>
    <w:p w:rsidR="00EA13E9" w:rsidRDefault="002C08D0" w:rsidP="00EA13E9">
      <w:pPr>
        <w:tabs>
          <w:tab w:val="left" w:pos="9639"/>
        </w:tabs>
        <w:jc w:val="center"/>
        <w:rPr>
          <w:b/>
          <w:sz w:val="24"/>
          <w:szCs w:val="24"/>
          <w:lang w:val="bg-BG"/>
        </w:rPr>
      </w:pPr>
      <w:r>
        <w:rPr>
          <w:b/>
          <w:sz w:val="24"/>
          <w:szCs w:val="24"/>
          <w:lang w:val="bg-BG"/>
        </w:rPr>
        <w:t>В случай, че личните данни не бъдат предоставени, субектът на личните данни</w:t>
      </w:r>
    </w:p>
    <w:p w:rsidR="002C08D0" w:rsidRDefault="002C08D0" w:rsidP="00EA13E9">
      <w:pPr>
        <w:tabs>
          <w:tab w:val="left" w:pos="9639"/>
        </w:tabs>
        <w:jc w:val="center"/>
        <w:rPr>
          <w:b/>
          <w:sz w:val="24"/>
          <w:szCs w:val="24"/>
          <w:lang w:val="bg-BG"/>
        </w:rPr>
      </w:pPr>
      <w:r>
        <w:rPr>
          <w:b/>
          <w:sz w:val="24"/>
          <w:szCs w:val="24"/>
          <w:lang w:val="bg-BG"/>
        </w:rPr>
        <w:t>няма да бъде допуснат до участие в конкурса.</w:t>
      </w:r>
    </w:p>
    <w:p w:rsidR="004A7793" w:rsidRDefault="004A7793" w:rsidP="00EA13E9">
      <w:pPr>
        <w:jc w:val="center"/>
        <w:rPr>
          <w:b/>
          <w:sz w:val="24"/>
          <w:szCs w:val="24"/>
          <w:lang w:val="bg-BG"/>
        </w:rPr>
      </w:pPr>
    </w:p>
    <w:p w:rsidR="004A7793" w:rsidRDefault="004A7793" w:rsidP="00A709FC">
      <w:pPr>
        <w:jc w:val="center"/>
        <w:rPr>
          <w:b/>
          <w:sz w:val="24"/>
          <w:szCs w:val="24"/>
          <w:lang w:val="bg-BG"/>
        </w:rPr>
      </w:pPr>
    </w:p>
    <w:p w:rsidR="004A7793" w:rsidRDefault="004A7793"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BE42E8" w:rsidRDefault="00BE42E8" w:rsidP="00A709FC">
      <w:pPr>
        <w:jc w:val="center"/>
        <w:rPr>
          <w:b/>
          <w:sz w:val="24"/>
          <w:szCs w:val="24"/>
          <w:lang w:val="bg-BG"/>
        </w:rPr>
      </w:pPr>
    </w:p>
    <w:p w:rsidR="00EE19C1" w:rsidRDefault="00EE19C1" w:rsidP="0025452B">
      <w:pPr>
        <w:jc w:val="center"/>
        <w:rPr>
          <w:b/>
          <w:sz w:val="24"/>
          <w:szCs w:val="24"/>
          <w:lang w:val="bg-BG"/>
        </w:rPr>
      </w:pPr>
    </w:p>
    <w:p w:rsidR="00EE19C1" w:rsidRDefault="00EE19C1" w:rsidP="0025452B">
      <w:pPr>
        <w:jc w:val="center"/>
        <w:rPr>
          <w:b/>
          <w:sz w:val="24"/>
          <w:szCs w:val="24"/>
          <w:lang w:val="bg-BG"/>
        </w:rPr>
      </w:pPr>
    </w:p>
    <w:p w:rsidR="0025452B" w:rsidRDefault="00071F7F" w:rsidP="0025452B">
      <w:pPr>
        <w:jc w:val="center"/>
        <w:rPr>
          <w:b/>
          <w:sz w:val="24"/>
          <w:szCs w:val="24"/>
          <w:lang w:val="bg-BG"/>
        </w:rPr>
      </w:pPr>
      <w:r w:rsidRPr="00723224">
        <w:rPr>
          <w:b/>
          <w:sz w:val="24"/>
          <w:szCs w:val="24"/>
          <w:lang w:val="bg-BG"/>
        </w:rPr>
        <w:t xml:space="preserve">УСЛОВИЯ ЗА ПРОВЕЖДАНЕ НА КОНКУРС </w:t>
      </w:r>
      <w:r w:rsidR="0025452B" w:rsidRPr="0025452B">
        <w:rPr>
          <w:b/>
          <w:sz w:val="24"/>
          <w:szCs w:val="24"/>
        </w:rPr>
        <w:t>С ПРЕДМЕТ:</w:t>
      </w:r>
    </w:p>
    <w:p w:rsidR="0025452B" w:rsidRPr="0025452B" w:rsidRDefault="00A666B0" w:rsidP="0025452B">
      <w:pPr>
        <w:spacing w:line="276" w:lineRule="auto"/>
        <w:ind w:right="26"/>
        <w:jc w:val="center"/>
        <w:rPr>
          <w:b/>
          <w:caps/>
          <w:sz w:val="24"/>
          <w:szCs w:val="24"/>
          <w:lang w:val="bg-BG"/>
        </w:rPr>
      </w:pPr>
      <w:r w:rsidRPr="00A666B0">
        <w:rPr>
          <w:b/>
          <w:caps/>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CF11CD" w:rsidRPr="00723224" w:rsidRDefault="00CF11CD" w:rsidP="00DF3C19">
      <w:pPr>
        <w:tabs>
          <w:tab w:val="left" w:pos="-142"/>
        </w:tabs>
        <w:suppressAutoHyphens/>
        <w:jc w:val="both"/>
        <w:rPr>
          <w:b/>
          <w:spacing w:val="-3"/>
          <w:sz w:val="24"/>
          <w:lang w:val="bg-BG"/>
        </w:rPr>
      </w:pPr>
    </w:p>
    <w:p w:rsidR="00CF11CD" w:rsidRPr="00723224" w:rsidRDefault="00CF11CD" w:rsidP="00D55ADA">
      <w:pPr>
        <w:tabs>
          <w:tab w:val="left" w:pos="-142"/>
        </w:tabs>
        <w:suppressAutoHyphens/>
        <w:jc w:val="both"/>
        <w:rPr>
          <w:b/>
          <w:spacing w:val="-3"/>
          <w:sz w:val="24"/>
          <w:lang w:val="bg-BG"/>
        </w:rPr>
      </w:pPr>
      <w:r w:rsidRPr="00723224">
        <w:rPr>
          <w:b/>
          <w:spacing w:val="-3"/>
          <w:sz w:val="24"/>
          <w:lang w:val="bg-BG"/>
        </w:rPr>
        <w:t>РАЗДЕЛ I. ОПИСАНИЕ НА ОБЕКТА НА КОНКУРСА</w:t>
      </w:r>
    </w:p>
    <w:p w:rsidR="00136C32" w:rsidRPr="00723224" w:rsidRDefault="00136C32" w:rsidP="00D55ADA">
      <w:pPr>
        <w:tabs>
          <w:tab w:val="left" w:pos="-142"/>
        </w:tabs>
        <w:suppressAutoHyphens/>
        <w:jc w:val="both"/>
        <w:rPr>
          <w:b/>
          <w:spacing w:val="-3"/>
          <w:sz w:val="24"/>
          <w:lang w:val="bg-BG"/>
        </w:rPr>
      </w:pPr>
    </w:p>
    <w:p w:rsidR="00A709FC" w:rsidRPr="00723224" w:rsidRDefault="00DF68A9" w:rsidP="00D55ADA">
      <w:pPr>
        <w:jc w:val="both"/>
        <w:rPr>
          <w:b/>
          <w:sz w:val="24"/>
          <w:szCs w:val="24"/>
          <w:lang w:val="bg-BG"/>
        </w:rPr>
      </w:pPr>
      <w:r w:rsidRPr="00723224">
        <w:rPr>
          <w:b/>
          <w:sz w:val="24"/>
          <w:szCs w:val="24"/>
          <w:lang w:val="bg-BG"/>
        </w:rPr>
        <w:t>1</w:t>
      </w:r>
      <w:r w:rsidR="00A709FC" w:rsidRPr="00723224">
        <w:rPr>
          <w:b/>
          <w:sz w:val="24"/>
          <w:szCs w:val="24"/>
          <w:lang w:val="bg-BG"/>
        </w:rPr>
        <w:t>.</w:t>
      </w:r>
      <w:r w:rsidR="00996DA5" w:rsidRPr="00723224">
        <w:rPr>
          <w:b/>
          <w:sz w:val="24"/>
          <w:szCs w:val="24"/>
          <w:lang w:val="bg-BG"/>
        </w:rPr>
        <w:t xml:space="preserve">  </w:t>
      </w:r>
      <w:r w:rsidR="00071F7F" w:rsidRPr="00723224">
        <w:rPr>
          <w:b/>
          <w:sz w:val="24"/>
          <w:szCs w:val="24"/>
          <w:lang w:val="bg-BG"/>
        </w:rPr>
        <w:t>ОБЩИ ПОЛОЖЕНИЯ</w:t>
      </w:r>
    </w:p>
    <w:p w:rsidR="00A709FC" w:rsidRPr="00723224" w:rsidRDefault="0014429D" w:rsidP="005563E7">
      <w:pPr>
        <w:jc w:val="both"/>
        <w:rPr>
          <w:sz w:val="24"/>
          <w:szCs w:val="24"/>
          <w:lang w:val="bg-BG"/>
        </w:rPr>
      </w:pPr>
      <w:r w:rsidRPr="002B07FB">
        <w:rPr>
          <w:b/>
          <w:sz w:val="24"/>
          <w:szCs w:val="24"/>
          <w:lang w:val="bg-BG"/>
        </w:rPr>
        <w:t>1.</w:t>
      </w:r>
      <w:proofErr w:type="spellStart"/>
      <w:r w:rsidR="006B407E" w:rsidRPr="002B07FB">
        <w:rPr>
          <w:b/>
          <w:sz w:val="24"/>
          <w:szCs w:val="24"/>
          <w:lang w:val="bg-BG"/>
        </w:rPr>
        <w:t>1</w:t>
      </w:r>
      <w:proofErr w:type="spellEnd"/>
      <w:r w:rsidR="006B407E" w:rsidRPr="002B07FB">
        <w:rPr>
          <w:b/>
          <w:sz w:val="24"/>
          <w:szCs w:val="24"/>
          <w:lang w:val="bg-BG"/>
        </w:rPr>
        <w:t>.</w:t>
      </w:r>
      <w:r w:rsidRPr="00723224">
        <w:rPr>
          <w:sz w:val="24"/>
          <w:szCs w:val="24"/>
          <w:lang w:val="bg-BG"/>
        </w:rPr>
        <w:t xml:space="preserve"> Възложител на конкурса е „</w:t>
      </w:r>
      <w:r w:rsidR="00A709FC" w:rsidRPr="00723224">
        <w:rPr>
          <w:sz w:val="24"/>
          <w:szCs w:val="24"/>
          <w:lang w:val="bg-BG"/>
        </w:rPr>
        <w:t xml:space="preserve">Холдинг </w:t>
      </w:r>
      <w:r w:rsidR="003E3DF3" w:rsidRPr="00723224">
        <w:rPr>
          <w:sz w:val="24"/>
          <w:szCs w:val="24"/>
          <w:lang w:val="bg-BG"/>
        </w:rPr>
        <w:t>Български държавни железници</w:t>
      </w:r>
      <w:r w:rsidR="00A709FC" w:rsidRPr="00723224">
        <w:rPr>
          <w:sz w:val="24"/>
          <w:szCs w:val="24"/>
          <w:lang w:val="bg-BG"/>
        </w:rPr>
        <w:t>” ЕАД</w:t>
      </w:r>
      <w:r w:rsidR="003E3DF3" w:rsidRPr="00723224">
        <w:rPr>
          <w:sz w:val="24"/>
          <w:szCs w:val="24"/>
          <w:lang w:val="bg-BG"/>
        </w:rPr>
        <w:t xml:space="preserve"> („Холдинг БДЖ” ЕАД</w:t>
      </w:r>
      <w:r w:rsidR="00127AEA" w:rsidRPr="00723224">
        <w:rPr>
          <w:sz w:val="24"/>
          <w:szCs w:val="24"/>
          <w:lang w:val="bg-BG"/>
        </w:rPr>
        <w:t>)</w:t>
      </w:r>
      <w:r w:rsidR="00623A73">
        <w:rPr>
          <w:sz w:val="24"/>
          <w:szCs w:val="24"/>
        </w:rPr>
        <w:t>,</w:t>
      </w:r>
      <w:r w:rsidR="003E3DF3" w:rsidRPr="00723224">
        <w:rPr>
          <w:sz w:val="24"/>
          <w:szCs w:val="24"/>
          <w:lang w:val="bg-BG"/>
        </w:rPr>
        <w:t xml:space="preserve"> с ЕИК 130822878</w:t>
      </w:r>
      <w:r w:rsidR="00A709FC" w:rsidRPr="00723224">
        <w:rPr>
          <w:sz w:val="24"/>
          <w:szCs w:val="24"/>
          <w:lang w:val="bg-BG"/>
        </w:rPr>
        <w:t>, с</w:t>
      </w:r>
      <w:r w:rsidR="00B25272" w:rsidRPr="00723224">
        <w:rPr>
          <w:sz w:val="24"/>
          <w:szCs w:val="24"/>
          <w:lang w:val="bg-BG"/>
        </w:rPr>
        <w:t>ъс седалище и</w:t>
      </w:r>
      <w:r w:rsidR="00A709FC" w:rsidRPr="00723224">
        <w:rPr>
          <w:sz w:val="24"/>
          <w:szCs w:val="24"/>
          <w:lang w:val="bg-BG"/>
        </w:rPr>
        <w:t xml:space="preserve"> адр</w:t>
      </w:r>
      <w:r w:rsidRPr="00723224">
        <w:rPr>
          <w:sz w:val="24"/>
          <w:szCs w:val="24"/>
          <w:lang w:val="bg-BG"/>
        </w:rPr>
        <w:t>ес на управление гр. София, ул. „</w:t>
      </w:r>
      <w:r w:rsidR="00A709FC" w:rsidRPr="00723224">
        <w:rPr>
          <w:sz w:val="24"/>
          <w:szCs w:val="24"/>
          <w:lang w:val="bg-BG"/>
        </w:rPr>
        <w:t>Иван Вазов” № 3.</w:t>
      </w:r>
    </w:p>
    <w:p w:rsidR="002B07FB" w:rsidRPr="00EC5B9D" w:rsidRDefault="006B407E" w:rsidP="005563E7">
      <w:pPr>
        <w:jc w:val="both"/>
        <w:rPr>
          <w:sz w:val="24"/>
          <w:szCs w:val="24"/>
          <w:lang w:val="bg-BG"/>
        </w:rPr>
      </w:pPr>
      <w:r w:rsidRPr="002B07FB">
        <w:rPr>
          <w:b/>
          <w:sz w:val="24"/>
          <w:szCs w:val="24"/>
          <w:lang w:val="bg-BG"/>
        </w:rPr>
        <w:t>1.</w:t>
      </w:r>
      <w:r w:rsidR="00A709FC" w:rsidRPr="002B07FB">
        <w:rPr>
          <w:b/>
          <w:sz w:val="24"/>
          <w:szCs w:val="24"/>
          <w:lang w:val="bg-BG"/>
        </w:rPr>
        <w:t>2.</w:t>
      </w:r>
      <w:r w:rsidR="00A709FC" w:rsidRPr="00723224">
        <w:rPr>
          <w:sz w:val="24"/>
          <w:szCs w:val="24"/>
          <w:lang w:val="bg-BG"/>
        </w:rPr>
        <w:t xml:space="preserve"> </w:t>
      </w:r>
      <w:r w:rsidR="002B07FB" w:rsidRPr="00CB6F15">
        <w:rPr>
          <w:sz w:val="24"/>
          <w:szCs w:val="24"/>
          <w:lang w:val="bg-BG"/>
        </w:rPr>
        <w:t xml:space="preserve">Провеждането на настоящия конкурс е с цел </w:t>
      </w:r>
      <w:r w:rsidR="00A666B0">
        <w:rPr>
          <w:sz w:val="24"/>
          <w:szCs w:val="24"/>
          <w:lang w:val="bg-BG"/>
        </w:rPr>
        <w:t xml:space="preserve">избор на доставчици за доставка на хранителни продукти и напитки за нуждите на </w:t>
      </w:r>
      <w:r w:rsidR="00013971">
        <w:rPr>
          <w:sz w:val="24"/>
          <w:szCs w:val="24"/>
          <w:lang w:val="bg-BG"/>
        </w:rPr>
        <w:t>ЦПВК „Паничище”</w:t>
      </w:r>
      <w:r w:rsidR="00A666B0">
        <w:rPr>
          <w:sz w:val="24"/>
          <w:szCs w:val="24"/>
          <w:lang w:val="bg-BG"/>
        </w:rPr>
        <w:t xml:space="preserve">, ПВЦ </w:t>
      </w:r>
      <w:r w:rsidR="00013971">
        <w:rPr>
          <w:sz w:val="24"/>
          <w:szCs w:val="24"/>
          <w:lang w:val="bg-BG"/>
        </w:rPr>
        <w:t>„</w:t>
      </w:r>
      <w:r w:rsidR="00A666B0">
        <w:rPr>
          <w:sz w:val="24"/>
          <w:szCs w:val="24"/>
          <w:lang w:val="bg-BG"/>
        </w:rPr>
        <w:t>Приморско</w:t>
      </w:r>
      <w:r w:rsidR="00013971">
        <w:rPr>
          <w:sz w:val="24"/>
          <w:szCs w:val="24"/>
          <w:lang w:val="bg-BG"/>
        </w:rPr>
        <w:t>”</w:t>
      </w:r>
      <w:r w:rsidR="00A666B0">
        <w:rPr>
          <w:sz w:val="24"/>
          <w:szCs w:val="24"/>
          <w:lang w:val="bg-BG"/>
        </w:rPr>
        <w:t xml:space="preserve"> и </w:t>
      </w:r>
      <w:r w:rsidR="00013971">
        <w:rPr>
          <w:sz w:val="24"/>
          <w:szCs w:val="24"/>
          <w:lang w:val="bg-BG"/>
        </w:rPr>
        <w:t>ПВЦ „Железничар”</w:t>
      </w:r>
      <w:r w:rsidR="00013971" w:rsidDel="00013971">
        <w:rPr>
          <w:sz w:val="24"/>
          <w:szCs w:val="24"/>
          <w:lang w:val="bg-BG"/>
        </w:rPr>
        <w:t xml:space="preserve"> </w:t>
      </w:r>
      <w:r w:rsidR="00A666B0">
        <w:rPr>
          <w:sz w:val="24"/>
          <w:szCs w:val="24"/>
          <w:lang w:val="bg-BG"/>
        </w:rPr>
        <w:t>към Поделение за почивна дейност</w:t>
      </w:r>
      <w:r w:rsidR="00013971">
        <w:rPr>
          <w:sz w:val="24"/>
          <w:szCs w:val="24"/>
          <w:lang w:val="bg-BG"/>
        </w:rPr>
        <w:t xml:space="preserve"> /ППД/</w:t>
      </w:r>
      <w:r w:rsidR="00A666B0">
        <w:rPr>
          <w:sz w:val="24"/>
          <w:szCs w:val="24"/>
          <w:lang w:val="bg-BG"/>
        </w:rPr>
        <w:t xml:space="preserve"> при „Холдинг БДЖ“ ЕАД, чрез сключване на писмени договори.</w:t>
      </w:r>
      <w:r w:rsidR="00947118">
        <w:rPr>
          <w:sz w:val="24"/>
          <w:szCs w:val="24"/>
          <w:lang w:val="bg-BG"/>
        </w:rPr>
        <w:t xml:space="preserve"> Поръчката</w:t>
      </w:r>
      <w:r w:rsidR="002B07FB" w:rsidRPr="00CB6F15">
        <w:rPr>
          <w:sz w:val="24"/>
          <w:szCs w:val="24"/>
          <w:lang w:val="bg-BG"/>
        </w:rPr>
        <w:t xml:space="preserve"> се възлага</w:t>
      </w:r>
      <w:r w:rsidR="002B07FB">
        <w:rPr>
          <w:sz w:val="24"/>
          <w:szCs w:val="24"/>
          <w:lang w:val="bg-BG"/>
        </w:rPr>
        <w:t xml:space="preserve"> след провеждане на конкурс по реда на Правилата</w:t>
      </w:r>
      <w:r w:rsidR="002B07FB" w:rsidRPr="00F81C06">
        <w:rPr>
          <w:sz w:val="24"/>
          <w:szCs w:val="24"/>
          <w:lang w:val="bg-BG"/>
        </w:rPr>
        <w:t xml:space="preserve"> </w:t>
      </w:r>
      <w:r w:rsidR="002B07FB">
        <w:rPr>
          <w:sz w:val="24"/>
          <w:szCs w:val="24"/>
          <w:lang w:val="bg-BG"/>
        </w:rPr>
        <w:t>за провеждане на търг и конкурс и за сключване на договори за продажба и наем с работници и служител</w:t>
      </w:r>
      <w:r w:rsidR="00E972E6">
        <w:rPr>
          <w:sz w:val="24"/>
          <w:szCs w:val="24"/>
          <w:lang w:val="bg-BG"/>
        </w:rPr>
        <w:t>и -</w:t>
      </w:r>
      <w:r w:rsidR="002B07FB">
        <w:rPr>
          <w:sz w:val="24"/>
          <w:szCs w:val="24"/>
          <w:lang w:val="bg-BG"/>
        </w:rPr>
        <w:t xml:space="preserve"> </w:t>
      </w:r>
      <w:r w:rsidR="00E972E6">
        <w:rPr>
          <w:sz w:val="24"/>
          <w:szCs w:val="24"/>
          <w:lang w:val="bg-BG"/>
        </w:rPr>
        <w:t>П</w:t>
      </w:r>
      <w:r w:rsidR="002B07FB">
        <w:rPr>
          <w:sz w:val="24"/>
          <w:szCs w:val="24"/>
          <w:lang w:val="bg-BG"/>
        </w:rPr>
        <w:t xml:space="preserve">риложение </w:t>
      </w:r>
      <w:r w:rsidR="004A7793">
        <w:rPr>
          <w:sz w:val="24"/>
          <w:szCs w:val="24"/>
          <w:lang w:val="bg-BG"/>
        </w:rPr>
        <w:t xml:space="preserve"> </w:t>
      </w:r>
      <w:r w:rsidR="002B07FB">
        <w:rPr>
          <w:sz w:val="24"/>
          <w:szCs w:val="24"/>
          <w:lang w:val="bg-BG"/>
        </w:rPr>
        <w:t>№ 1 към чл. 29, ал. 2 от Правилника за прилагане на Закона за публичните предприятия</w:t>
      </w:r>
      <w:r w:rsidR="002B07FB" w:rsidRPr="00EC5B9D">
        <w:rPr>
          <w:sz w:val="24"/>
          <w:szCs w:val="24"/>
          <w:lang w:val="bg-BG"/>
        </w:rPr>
        <w:t>, при спазване на изискванията за публичност и прозрачност, за свободна и честна конкуренция и за осигуряване на равни възможности за участие на всички кандидати.</w:t>
      </w:r>
    </w:p>
    <w:p w:rsidR="00A709FC" w:rsidRPr="00723224" w:rsidRDefault="00A709FC" w:rsidP="005563E7">
      <w:pPr>
        <w:jc w:val="both"/>
        <w:rPr>
          <w:sz w:val="24"/>
          <w:szCs w:val="24"/>
          <w:lang w:val="bg-BG"/>
        </w:rPr>
      </w:pPr>
    </w:p>
    <w:p w:rsidR="00071F7F" w:rsidRPr="00723224" w:rsidRDefault="00DF68A9" w:rsidP="005563E7">
      <w:pPr>
        <w:jc w:val="both"/>
        <w:rPr>
          <w:b/>
          <w:sz w:val="24"/>
          <w:szCs w:val="24"/>
          <w:lang w:val="bg-BG"/>
        </w:rPr>
      </w:pPr>
      <w:r w:rsidRPr="00723224">
        <w:rPr>
          <w:b/>
          <w:sz w:val="24"/>
          <w:szCs w:val="24"/>
          <w:lang w:val="bg-BG"/>
        </w:rPr>
        <w:t>2</w:t>
      </w:r>
      <w:r w:rsidR="00071F7F" w:rsidRPr="00723224">
        <w:rPr>
          <w:b/>
          <w:sz w:val="24"/>
          <w:szCs w:val="24"/>
          <w:lang w:val="bg-BG"/>
        </w:rPr>
        <w:t>.  ОПИСАНИЕ НА ПРЕДМЕТА НА КОНКУРСА</w:t>
      </w:r>
    </w:p>
    <w:p w:rsidR="00DE0198" w:rsidRDefault="00355C7C" w:rsidP="005563E7">
      <w:pPr>
        <w:jc w:val="both"/>
        <w:rPr>
          <w:sz w:val="24"/>
          <w:szCs w:val="24"/>
          <w:lang w:val="bg-BG"/>
        </w:rPr>
      </w:pPr>
      <w:r w:rsidRPr="00C35120">
        <w:rPr>
          <w:b/>
          <w:sz w:val="24"/>
          <w:szCs w:val="24"/>
          <w:lang w:val="bg-BG"/>
        </w:rPr>
        <w:t>2.</w:t>
      </w:r>
      <w:r w:rsidR="0006730C" w:rsidRPr="00C35120">
        <w:rPr>
          <w:b/>
          <w:sz w:val="24"/>
          <w:szCs w:val="24"/>
          <w:lang w:val="bg-BG"/>
        </w:rPr>
        <w:t>1.</w:t>
      </w:r>
      <w:r w:rsidR="0006730C" w:rsidRPr="00C35120">
        <w:rPr>
          <w:sz w:val="24"/>
          <w:szCs w:val="24"/>
          <w:lang w:val="bg-BG"/>
        </w:rPr>
        <w:t xml:space="preserve"> </w:t>
      </w:r>
      <w:r w:rsidR="00A709FC" w:rsidRPr="00C35120">
        <w:rPr>
          <w:sz w:val="24"/>
          <w:szCs w:val="24"/>
          <w:lang w:val="bg-BG"/>
        </w:rPr>
        <w:t>Предмет</w:t>
      </w:r>
      <w:r w:rsidR="002B07FB" w:rsidRPr="00C35120">
        <w:rPr>
          <w:sz w:val="24"/>
          <w:szCs w:val="24"/>
          <w:lang w:val="bg-BG"/>
        </w:rPr>
        <w:t>ът</w:t>
      </w:r>
      <w:r w:rsidR="00A709FC" w:rsidRPr="00C35120">
        <w:rPr>
          <w:sz w:val="24"/>
          <w:szCs w:val="24"/>
          <w:lang w:val="bg-BG"/>
        </w:rPr>
        <w:t xml:space="preserve"> на </w:t>
      </w:r>
      <w:r w:rsidR="00672336" w:rsidRPr="00C35120">
        <w:rPr>
          <w:sz w:val="24"/>
          <w:szCs w:val="24"/>
          <w:lang w:val="bg-BG"/>
        </w:rPr>
        <w:t>конкурса</w:t>
      </w:r>
      <w:r w:rsidR="00A709FC" w:rsidRPr="00C35120">
        <w:rPr>
          <w:sz w:val="24"/>
          <w:szCs w:val="24"/>
          <w:lang w:val="bg-BG"/>
        </w:rPr>
        <w:t xml:space="preserve"> е</w:t>
      </w:r>
      <w:r w:rsidR="004E079D" w:rsidRPr="00C35120">
        <w:rPr>
          <w:sz w:val="24"/>
          <w:szCs w:val="24"/>
          <w:lang w:val="bg-BG"/>
        </w:rPr>
        <w:t xml:space="preserve"> </w:t>
      </w:r>
      <w:r w:rsidR="00DE0198" w:rsidRPr="00DE0198">
        <w:rPr>
          <w:sz w:val="24"/>
          <w:szCs w:val="24"/>
          <w:lang w:val="bg-BG"/>
        </w:rPr>
        <w:t xml:space="preserve">избор на доставчици за доставка на хранителни продукти и напитки за нуждите на </w:t>
      </w:r>
      <w:r w:rsidR="00C86A09">
        <w:rPr>
          <w:sz w:val="24"/>
          <w:szCs w:val="24"/>
          <w:lang w:val="bg-BG"/>
        </w:rPr>
        <w:t xml:space="preserve">ЦПВК </w:t>
      </w:r>
      <w:r w:rsidR="00013971">
        <w:rPr>
          <w:sz w:val="24"/>
          <w:szCs w:val="24"/>
          <w:lang w:val="bg-BG"/>
        </w:rPr>
        <w:t>„Паничище”, ПВЦ „Приморско” и ПВЦ „Железничар”</w:t>
      </w:r>
      <w:r w:rsidR="00013971" w:rsidDel="00013971">
        <w:rPr>
          <w:sz w:val="24"/>
          <w:szCs w:val="24"/>
          <w:lang w:val="bg-BG"/>
        </w:rPr>
        <w:t xml:space="preserve"> </w:t>
      </w:r>
      <w:r w:rsidR="00DE0198" w:rsidRPr="00DE0198">
        <w:rPr>
          <w:sz w:val="24"/>
          <w:szCs w:val="24"/>
          <w:lang w:val="bg-BG"/>
        </w:rPr>
        <w:t>към Поделение за почивна дейност при „Холдинг БДЖ“ ЕАД, чр</w:t>
      </w:r>
      <w:r w:rsidR="00DE0198">
        <w:rPr>
          <w:sz w:val="24"/>
          <w:szCs w:val="24"/>
          <w:lang w:val="bg-BG"/>
        </w:rPr>
        <w:t>ез сключване на писмени договори.</w:t>
      </w:r>
    </w:p>
    <w:p w:rsidR="00DE0198" w:rsidRDefault="00DE0198" w:rsidP="005563E7">
      <w:pPr>
        <w:jc w:val="both"/>
        <w:rPr>
          <w:sz w:val="24"/>
          <w:szCs w:val="24"/>
          <w:lang w:val="bg-BG"/>
        </w:rPr>
      </w:pPr>
      <w:r w:rsidRPr="00DE0198">
        <w:rPr>
          <w:b/>
          <w:sz w:val="24"/>
          <w:szCs w:val="24"/>
          <w:lang w:val="bg-BG"/>
        </w:rPr>
        <w:t>2.</w:t>
      </w:r>
      <w:proofErr w:type="spellStart"/>
      <w:r w:rsidRPr="00DE0198">
        <w:rPr>
          <w:b/>
          <w:sz w:val="24"/>
          <w:szCs w:val="24"/>
          <w:lang w:val="bg-BG"/>
        </w:rPr>
        <w:t>2</w:t>
      </w:r>
      <w:proofErr w:type="spellEnd"/>
      <w:r w:rsidRPr="00DE0198">
        <w:rPr>
          <w:b/>
          <w:sz w:val="24"/>
          <w:szCs w:val="24"/>
          <w:lang w:val="bg-BG"/>
        </w:rPr>
        <w:t xml:space="preserve">. </w:t>
      </w:r>
      <w:r>
        <w:rPr>
          <w:sz w:val="24"/>
          <w:szCs w:val="24"/>
          <w:lang w:val="bg-BG"/>
        </w:rPr>
        <w:t>Всеки участник може да подаде предложение за една или повече от следните обособени позиции:</w:t>
      </w:r>
    </w:p>
    <w:p w:rsidR="00DE0198" w:rsidRDefault="00DE0198" w:rsidP="00DE0198">
      <w:pPr>
        <w:tabs>
          <w:tab w:val="left" w:pos="0"/>
        </w:tabs>
        <w:ind w:firstLine="851"/>
        <w:jc w:val="both"/>
        <w:rPr>
          <w:b/>
          <w:sz w:val="24"/>
          <w:szCs w:val="24"/>
          <w:lang w:val="bg-BG"/>
        </w:rPr>
      </w:pPr>
      <w:r>
        <w:rPr>
          <w:b/>
          <w:sz w:val="24"/>
          <w:szCs w:val="24"/>
          <w:lang w:val="bg-BG"/>
        </w:rPr>
        <w:t>- Обособена позиция № 1 – Месо, месни продукти и риба</w:t>
      </w:r>
      <w:r>
        <w:rPr>
          <w:b/>
          <w:sz w:val="24"/>
          <w:szCs w:val="24"/>
        </w:rPr>
        <w:t>;</w:t>
      </w:r>
    </w:p>
    <w:p w:rsidR="00DE0198" w:rsidRDefault="00DE0198" w:rsidP="00DE0198">
      <w:pPr>
        <w:tabs>
          <w:tab w:val="left" w:pos="0"/>
        </w:tabs>
        <w:ind w:firstLine="851"/>
        <w:jc w:val="both"/>
        <w:rPr>
          <w:b/>
          <w:sz w:val="24"/>
          <w:szCs w:val="24"/>
          <w:lang w:val="bg-BG"/>
        </w:rPr>
      </w:pPr>
      <w:r>
        <w:rPr>
          <w:b/>
          <w:sz w:val="24"/>
          <w:szCs w:val="24"/>
          <w:lang w:val="bg-BG"/>
        </w:rPr>
        <w:t xml:space="preserve">- Обособена позиция № </w:t>
      </w:r>
      <w:r>
        <w:rPr>
          <w:b/>
          <w:sz w:val="24"/>
          <w:szCs w:val="24"/>
        </w:rPr>
        <w:t>2</w:t>
      </w:r>
      <w:r>
        <w:rPr>
          <w:b/>
          <w:sz w:val="24"/>
          <w:szCs w:val="24"/>
          <w:lang w:val="bg-BG"/>
        </w:rPr>
        <w:t xml:space="preserve"> – Мляко и млечни продукти</w:t>
      </w:r>
      <w:r>
        <w:rPr>
          <w:b/>
          <w:sz w:val="24"/>
          <w:szCs w:val="24"/>
        </w:rPr>
        <w:t>;</w:t>
      </w:r>
    </w:p>
    <w:p w:rsidR="00DE0198" w:rsidRDefault="00DE0198" w:rsidP="00DE0198">
      <w:pPr>
        <w:tabs>
          <w:tab w:val="left" w:pos="0"/>
        </w:tabs>
        <w:ind w:firstLine="851"/>
        <w:jc w:val="both"/>
        <w:rPr>
          <w:sz w:val="24"/>
          <w:szCs w:val="24"/>
          <w:lang w:val="bg-BG"/>
        </w:rPr>
      </w:pPr>
      <w:r>
        <w:rPr>
          <w:b/>
          <w:sz w:val="24"/>
          <w:szCs w:val="24"/>
          <w:lang w:val="bg-BG"/>
        </w:rPr>
        <w:t>- Обособена позиция № 3 – Бакалия и варива</w:t>
      </w:r>
      <w:r>
        <w:rPr>
          <w:sz w:val="24"/>
          <w:szCs w:val="24"/>
        </w:rPr>
        <w:t>;</w:t>
      </w:r>
    </w:p>
    <w:p w:rsidR="00DE0198" w:rsidRDefault="00DE0198" w:rsidP="00DE0198">
      <w:pPr>
        <w:tabs>
          <w:tab w:val="left" w:pos="0"/>
        </w:tabs>
        <w:ind w:firstLine="851"/>
        <w:jc w:val="both"/>
        <w:rPr>
          <w:b/>
          <w:sz w:val="24"/>
          <w:szCs w:val="24"/>
          <w:lang w:val="bg-BG"/>
        </w:rPr>
      </w:pPr>
      <w:r>
        <w:rPr>
          <w:b/>
          <w:sz w:val="24"/>
          <w:szCs w:val="24"/>
          <w:lang w:val="bg-BG"/>
        </w:rPr>
        <w:t>- Обособена позиция № 4 – Плодове и зеленчуци - пресни</w:t>
      </w:r>
      <w:r>
        <w:rPr>
          <w:b/>
          <w:sz w:val="24"/>
          <w:szCs w:val="24"/>
        </w:rPr>
        <w:t>;</w:t>
      </w:r>
    </w:p>
    <w:p w:rsidR="00DE0198" w:rsidRDefault="00DE0198" w:rsidP="00DE0198">
      <w:pPr>
        <w:tabs>
          <w:tab w:val="left" w:pos="0"/>
        </w:tabs>
        <w:ind w:firstLine="851"/>
        <w:jc w:val="both"/>
        <w:rPr>
          <w:b/>
          <w:sz w:val="24"/>
          <w:szCs w:val="24"/>
          <w:lang w:val="bg-BG"/>
        </w:rPr>
      </w:pPr>
      <w:r>
        <w:rPr>
          <w:b/>
          <w:sz w:val="24"/>
          <w:szCs w:val="24"/>
          <w:lang w:val="bg-BG"/>
        </w:rPr>
        <w:t>- Обособена позиция № 5 – Плодове и зеленчуци - преработени</w:t>
      </w:r>
      <w:r>
        <w:rPr>
          <w:b/>
          <w:sz w:val="24"/>
          <w:szCs w:val="24"/>
        </w:rPr>
        <w:t>;</w:t>
      </w:r>
    </w:p>
    <w:p w:rsidR="00DE0198" w:rsidRDefault="00DE0198" w:rsidP="00DE0198">
      <w:pPr>
        <w:tabs>
          <w:tab w:val="left" w:pos="0"/>
        </w:tabs>
        <w:ind w:firstLine="851"/>
        <w:jc w:val="both"/>
        <w:rPr>
          <w:b/>
          <w:sz w:val="24"/>
          <w:szCs w:val="24"/>
          <w:lang w:val="bg-BG"/>
        </w:rPr>
      </w:pPr>
      <w:r>
        <w:rPr>
          <w:b/>
          <w:sz w:val="24"/>
          <w:szCs w:val="24"/>
          <w:lang w:val="bg-BG"/>
        </w:rPr>
        <w:t>- Обособена позиция № 6 – Бюфет, алкохолни и безалкохолни напитки;</w:t>
      </w:r>
    </w:p>
    <w:p w:rsidR="00DE0198" w:rsidRDefault="00DE0198" w:rsidP="00DE0198">
      <w:pPr>
        <w:tabs>
          <w:tab w:val="left" w:pos="0"/>
        </w:tabs>
        <w:ind w:firstLine="851"/>
        <w:jc w:val="both"/>
        <w:rPr>
          <w:sz w:val="24"/>
          <w:szCs w:val="24"/>
          <w:lang w:val="bg-BG"/>
        </w:rPr>
      </w:pPr>
      <w:r>
        <w:rPr>
          <w:b/>
          <w:sz w:val="24"/>
          <w:szCs w:val="24"/>
          <w:lang w:val="bg-BG"/>
        </w:rPr>
        <w:t>- Обособена позиция № 7 – Закуски и десерти</w:t>
      </w:r>
      <w:r>
        <w:rPr>
          <w:sz w:val="24"/>
          <w:szCs w:val="24"/>
          <w:lang w:val="bg-BG"/>
        </w:rPr>
        <w:t>.</w:t>
      </w:r>
    </w:p>
    <w:p w:rsidR="00DE0198" w:rsidRDefault="00DE0198" w:rsidP="00DE0198">
      <w:pPr>
        <w:tabs>
          <w:tab w:val="left" w:pos="0"/>
        </w:tabs>
        <w:ind w:firstLine="851"/>
        <w:jc w:val="both"/>
        <w:rPr>
          <w:sz w:val="24"/>
          <w:szCs w:val="24"/>
          <w:lang w:val="bg-BG"/>
        </w:rPr>
      </w:pPr>
    </w:p>
    <w:p w:rsidR="00DE0198" w:rsidRDefault="00DE0198" w:rsidP="00DE0198">
      <w:pPr>
        <w:tabs>
          <w:tab w:val="left" w:pos="0"/>
        </w:tabs>
        <w:jc w:val="both"/>
        <w:rPr>
          <w:sz w:val="24"/>
          <w:szCs w:val="24"/>
          <w:lang w:val="bg-BG"/>
        </w:rPr>
      </w:pPr>
      <w:r>
        <w:rPr>
          <w:sz w:val="24"/>
          <w:szCs w:val="24"/>
          <w:lang w:val="bg-BG"/>
        </w:rPr>
        <w:t xml:space="preserve">            Подробно описание на групите храни и напитки, включени в съответната обособена позиция и техните прогнозни количества за съответния обект на доставка /почивна база/, са дадени в Техническа спецификация – Приложение № 1 към конкурсната документация.</w:t>
      </w:r>
    </w:p>
    <w:p w:rsidR="00DE0198" w:rsidRDefault="00DE0198" w:rsidP="00DE0198">
      <w:pPr>
        <w:tabs>
          <w:tab w:val="left" w:pos="0"/>
        </w:tabs>
        <w:jc w:val="both"/>
        <w:rPr>
          <w:sz w:val="24"/>
          <w:szCs w:val="24"/>
          <w:lang w:val="bg-BG"/>
        </w:rPr>
      </w:pPr>
    </w:p>
    <w:p w:rsidR="00291EB2" w:rsidRPr="00291EB2" w:rsidRDefault="00355C7C" w:rsidP="00291EB2">
      <w:pPr>
        <w:ind w:right="4"/>
        <w:jc w:val="both"/>
        <w:rPr>
          <w:sz w:val="24"/>
          <w:szCs w:val="24"/>
          <w:lang w:val="bg-BG"/>
        </w:rPr>
      </w:pPr>
      <w:r w:rsidRPr="00C35120">
        <w:rPr>
          <w:b/>
          <w:sz w:val="24"/>
          <w:szCs w:val="24"/>
          <w:lang w:val="bg-BG"/>
        </w:rPr>
        <w:t>2.</w:t>
      </w:r>
      <w:r w:rsidR="00DE0198">
        <w:rPr>
          <w:b/>
          <w:sz w:val="24"/>
          <w:szCs w:val="24"/>
          <w:lang w:val="bg-BG"/>
        </w:rPr>
        <w:t>3</w:t>
      </w:r>
      <w:r w:rsidR="0006730C" w:rsidRPr="00C35120">
        <w:rPr>
          <w:sz w:val="24"/>
          <w:szCs w:val="24"/>
          <w:lang w:val="bg-BG"/>
        </w:rPr>
        <w:t xml:space="preserve">. </w:t>
      </w:r>
      <w:r w:rsidR="00291EB2" w:rsidRPr="00291EB2">
        <w:rPr>
          <w:b/>
          <w:sz w:val="24"/>
          <w:szCs w:val="24"/>
          <w:lang w:val="bg-BG"/>
        </w:rPr>
        <w:t xml:space="preserve">Място за </w:t>
      </w:r>
      <w:r w:rsidR="00291EB2">
        <w:rPr>
          <w:b/>
          <w:sz w:val="24"/>
          <w:szCs w:val="24"/>
          <w:lang w:val="bg-BG"/>
        </w:rPr>
        <w:t>доставка</w:t>
      </w:r>
      <w:r w:rsidR="00291EB2" w:rsidRPr="00291EB2">
        <w:rPr>
          <w:sz w:val="24"/>
          <w:szCs w:val="24"/>
          <w:lang w:val="bg-BG"/>
        </w:rPr>
        <w:t xml:space="preserve"> – </w:t>
      </w:r>
      <w:r w:rsidR="00291EB2">
        <w:rPr>
          <w:sz w:val="24"/>
          <w:szCs w:val="24"/>
          <w:lang w:val="bg-BG"/>
        </w:rPr>
        <w:t>почивни бази</w:t>
      </w:r>
      <w:r w:rsidR="00291EB2" w:rsidRPr="00291EB2">
        <w:rPr>
          <w:sz w:val="24"/>
          <w:szCs w:val="24"/>
          <w:lang w:val="bg-BG"/>
        </w:rPr>
        <w:t>:</w:t>
      </w:r>
    </w:p>
    <w:p w:rsidR="00291EB2" w:rsidRPr="00291EB2" w:rsidRDefault="00291EB2" w:rsidP="00291EB2">
      <w:pPr>
        <w:ind w:right="4"/>
        <w:jc w:val="both"/>
        <w:rPr>
          <w:sz w:val="24"/>
          <w:szCs w:val="24"/>
          <w:lang w:val="bg-BG"/>
        </w:rPr>
      </w:pPr>
      <w:r w:rsidRPr="00291EB2">
        <w:rPr>
          <w:sz w:val="24"/>
          <w:szCs w:val="24"/>
          <w:lang w:val="bg-BG"/>
        </w:rPr>
        <w:t xml:space="preserve">           - ЦПВК „Паничище” – гр. Сапарева баня , местност Паничище;</w:t>
      </w:r>
    </w:p>
    <w:p w:rsidR="00291EB2" w:rsidRPr="00291EB2" w:rsidRDefault="00291EB2" w:rsidP="00291EB2">
      <w:pPr>
        <w:ind w:right="4"/>
        <w:jc w:val="both"/>
        <w:rPr>
          <w:sz w:val="24"/>
          <w:szCs w:val="24"/>
          <w:lang w:val="bg-BG"/>
        </w:rPr>
      </w:pPr>
      <w:r w:rsidRPr="00291EB2">
        <w:rPr>
          <w:sz w:val="24"/>
          <w:szCs w:val="24"/>
          <w:lang w:val="bg-BG"/>
        </w:rPr>
        <w:t xml:space="preserve">           - ПВЦ „Приморско” – гр.Приморско, ул.</w:t>
      </w:r>
      <w:r w:rsidR="00013971">
        <w:rPr>
          <w:sz w:val="24"/>
          <w:szCs w:val="24"/>
          <w:lang w:val="bg-BG"/>
        </w:rPr>
        <w:t xml:space="preserve"> „</w:t>
      </w:r>
      <w:r w:rsidRPr="00291EB2">
        <w:rPr>
          <w:sz w:val="24"/>
          <w:szCs w:val="24"/>
          <w:lang w:val="bg-BG"/>
        </w:rPr>
        <w:t>Сирена</w:t>
      </w:r>
      <w:r w:rsidR="00013971">
        <w:rPr>
          <w:sz w:val="24"/>
          <w:szCs w:val="24"/>
          <w:lang w:val="bg-BG"/>
        </w:rPr>
        <w:t>”</w:t>
      </w:r>
      <w:r w:rsidRPr="00291EB2">
        <w:rPr>
          <w:sz w:val="24"/>
          <w:szCs w:val="24"/>
          <w:lang w:val="bg-BG"/>
        </w:rPr>
        <w:t xml:space="preserve"> №8;</w:t>
      </w:r>
    </w:p>
    <w:p w:rsidR="00291EB2" w:rsidRPr="00291EB2" w:rsidRDefault="00291EB2" w:rsidP="00291EB2">
      <w:pPr>
        <w:ind w:right="4"/>
        <w:jc w:val="both"/>
        <w:rPr>
          <w:sz w:val="24"/>
          <w:szCs w:val="24"/>
        </w:rPr>
      </w:pPr>
      <w:r w:rsidRPr="00291EB2">
        <w:rPr>
          <w:sz w:val="24"/>
          <w:szCs w:val="24"/>
          <w:lang w:val="bg-BG"/>
        </w:rPr>
        <w:t xml:space="preserve">           - ПВЦ „Железничар” – гр.Варна, к.к Чайка 1</w:t>
      </w:r>
      <w:r w:rsidRPr="00291EB2">
        <w:rPr>
          <w:sz w:val="24"/>
          <w:szCs w:val="24"/>
        </w:rPr>
        <w:t xml:space="preserve"> </w:t>
      </w:r>
      <w:r w:rsidRPr="00291EB2">
        <w:rPr>
          <w:sz w:val="24"/>
          <w:szCs w:val="24"/>
          <w:lang w:val="bg-BG"/>
        </w:rPr>
        <w:t>-</w:t>
      </w:r>
      <w:r w:rsidRPr="00291EB2">
        <w:rPr>
          <w:sz w:val="24"/>
          <w:szCs w:val="24"/>
        </w:rPr>
        <w:t xml:space="preserve"> </w:t>
      </w:r>
      <w:r w:rsidRPr="00291EB2">
        <w:rPr>
          <w:sz w:val="24"/>
          <w:szCs w:val="24"/>
          <w:lang w:val="bg-BG"/>
        </w:rPr>
        <w:t>спирка „Журналист“.</w:t>
      </w:r>
    </w:p>
    <w:p w:rsidR="00291EB2" w:rsidRDefault="00291EB2" w:rsidP="00291EB2">
      <w:pPr>
        <w:ind w:right="4"/>
        <w:jc w:val="both"/>
        <w:rPr>
          <w:b/>
          <w:sz w:val="24"/>
          <w:szCs w:val="24"/>
          <w:lang w:val="bg-BG"/>
        </w:rPr>
      </w:pPr>
      <w:r w:rsidRPr="00291EB2">
        <w:rPr>
          <w:b/>
          <w:sz w:val="24"/>
          <w:szCs w:val="24"/>
          <w:lang w:val="bg-BG"/>
        </w:rPr>
        <w:t xml:space="preserve">           </w:t>
      </w:r>
    </w:p>
    <w:p w:rsidR="001370E8" w:rsidRPr="0016449B" w:rsidRDefault="00291EB2" w:rsidP="00291EB2">
      <w:pPr>
        <w:ind w:right="4"/>
        <w:jc w:val="both"/>
        <w:rPr>
          <w:b/>
          <w:sz w:val="24"/>
          <w:szCs w:val="24"/>
          <w:u w:val="single"/>
          <w:lang w:val="bg-BG"/>
        </w:rPr>
      </w:pPr>
      <w:r w:rsidRPr="0016449B">
        <w:rPr>
          <w:b/>
          <w:sz w:val="24"/>
          <w:szCs w:val="24"/>
          <w:u w:val="single"/>
          <w:lang w:val="bg-BG"/>
        </w:rPr>
        <w:t xml:space="preserve">         Всеки участник може да кандидатства по съответната/</w:t>
      </w:r>
      <w:proofErr w:type="spellStart"/>
      <w:r w:rsidRPr="0016449B">
        <w:rPr>
          <w:b/>
          <w:sz w:val="24"/>
          <w:szCs w:val="24"/>
          <w:u w:val="single"/>
          <w:lang w:val="bg-BG"/>
        </w:rPr>
        <w:t>ите</w:t>
      </w:r>
      <w:proofErr w:type="spellEnd"/>
      <w:r w:rsidRPr="0016449B">
        <w:rPr>
          <w:b/>
          <w:sz w:val="24"/>
          <w:szCs w:val="24"/>
          <w:u w:val="single"/>
          <w:lang w:val="bg-BG"/>
        </w:rPr>
        <w:t xml:space="preserve"> обособена/и позиция/и за едно или повече от посочените в т. 2.3. места/почивни бази/</w:t>
      </w:r>
      <w:r w:rsidR="00801E3E">
        <w:rPr>
          <w:b/>
          <w:sz w:val="24"/>
          <w:szCs w:val="24"/>
          <w:u w:val="single"/>
          <w:lang w:val="bg-BG"/>
        </w:rPr>
        <w:t xml:space="preserve">обекти </w:t>
      </w:r>
      <w:r w:rsidRPr="0016449B">
        <w:rPr>
          <w:b/>
          <w:sz w:val="24"/>
          <w:szCs w:val="24"/>
          <w:u w:val="single"/>
          <w:lang w:val="bg-BG"/>
        </w:rPr>
        <w:t xml:space="preserve"> за доставка.</w:t>
      </w:r>
    </w:p>
    <w:p w:rsidR="00291EB2" w:rsidRDefault="00291EB2" w:rsidP="00291EB2">
      <w:pPr>
        <w:ind w:right="4"/>
        <w:jc w:val="both"/>
        <w:rPr>
          <w:b/>
          <w:sz w:val="24"/>
          <w:szCs w:val="24"/>
          <w:lang w:val="bg-BG"/>
        </w:rPr>
      </w:pPr>
    </w:p>
    <w:p w:rsidR="00291EB2" w:rsidRDefault="00534837" w:rsidP="00291EB2">
      <w:pPr>
        <w:ind w:right="4"/>
        <w:jc w:val="both"/>
        <w:rPr>
          <w:b/>
          <w:sz w:val="24"/>
          <w:szCs w:val="24"/>
          <w:lang w:val="bg-BG"/>
        </w:rPr>
      </w:pPr>
      <w:r w:rsidRPr="00534837">
        <w:rPr>
          <w:b/>
          <w:sz w:val="24"/>
          <w:szCs w:val="24"/>
          <w:lang w:val="bg-BG"/>
        </w:rPr>
        <w:t>2.</w:t>
      </w:r>
      <w:r>
        <w:rPr>
          <w:b/>
          <w:sz w:val="24"/>
          <w:szCs w:val="24"/>
          <w:lang w:val="bg-BG"/>
        </w:rPr>
        <w:t>4</w:t>
      </w:r>
      <w:r w:rsidRPr="00534837">
        <w:rPr>
          <w:b/>
          <w:sz w:val="24"/>
          <w:szCs w:val="24"/>
          <w:lang w:val="bg-BG"/>
        </w:rPr>
        <w:t xml:space="preserve">. </w:t>
      </w:r>
      <w:r>
        <w:rPr>
          <w:b/>
          <w:sz w:val="24"/>
          <w:szCs w:val="24"/>
          <w:lang w:val="bg-BG"/>
        </w:rPr>
        <w:t>Срок за изпълнение на доставките</w:t>
      </w:r>
      <w:r w:rsidRPr="00534837">
        <w:rPr>
          <w:b/>
          <w:sz w:val="24"/>
          <w:szCs w:val="24"/>
          <w:lang w:val="bg-BG"/>
        </w:rPr>
        <w:t>:</w:t>
      </w:r>
    </w:p>
    <w:p w:rsidR="00291EB2" w:rsidRPr="00FD0E0B" w:rsidRDefault="00FD0E0B" w:rsidP="00FD0E0B">
      <w:pPr>
        <w:pStyle w:val="ListParagraph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iCs/>
          <w:sz w:val="24"/>
          <w:szCs w:val="24"/>
        </w:rPr>
      </w:pPr>
      <w:r>
        <w:rPr>
          <w:iCs/>
          <w:sz w:val="24"/>
          <w:szCs w:val="24"/>
          <w:lang w:val="bg-BG"/>
        </w:rPr>
        <w:t xml:space="preserve">           - За </w:t>
      </w:r>
      <w:r w:rsidR="00291EB2">
        <w:rPr>
          <w:iCs/>
          <w:sz w:val="24"/>
          <w:szCs w:val="24"/>
          <w:lang w:val="bg-BG"/>
        </w:rPr>
        <w:t>ЦПВК „Паничище”</w:t>
      </w:r>
      <w:r>
        <w:rPr>
          <w:iCs/>
          <w:sz w:val="24"/>
          <w:szCs w:val="24"/>
          <w:lang w:val="bg-BG"/>
        </w:rPr>
        <w:t xml:space="preserve"> - </w:t>
      </w:r>
      <w:r w:rsidR="00291EB2">
        <w:rPr>
          <w:iCs/>
          <w:sz w:val="24"/>
          <w:szCs w:val="24"/>
          <w:lang w:val="bg-BG"/>
        </w:rPr>
        <w:t xml:space="preserve"> за </w:t>
      </w:r>
      <w:r>
        <w:rPr>
          <w:iCs/>
          <w:sz w:val="24"/>
          <w:szCs w:val="24"/>
          <w:lang w:val="bg-BG"/>
        </w:rPr>
        <w:t xml:space="preserve">срок от </w:t>
      </w:r>
      <w:r w:rsidR="00291EB2">
        <w:rPr>
          <w:iCs/>
          <w:sz w:val="24"/>
          <w:szCs w:val="24"/>
          <w:lang w:val="bg-BG"/>
        </w:rPr>
        <w:t>една година</w:t>
      </w:r>
      <w:r>
        <w:rPr>
          <w:iCs/>
          <w:sz w:val="24"/>
          <w:szCs w:val="24"/>
          <w:lang w:val="bg-BG"/>
        </w:rPr>
        <w:t>, считано</w:t>
      </w:r>
      <w:r w:rsidR="00291EB2">
        <w:rPr>
          <w:iCs/>
          <w:sz w:val="24"/>
          <w:szCs w:val="24"/>
          <w:lang w:val="bg-BG"/>
        </w:rPr>
        <w:t xml:space="preserve"> от датата на подписване на договора/договорите, с опция за</w:t>
      </w:r>
      <w:r>
        <w:rPr>
          <w:iCs/>
          <w:sz w:val="24"/>
          <w:szCs w:val="24"/>
          <w:lang w:val="bg-BG"/>
        </w:rPr>
        <w:t xml:space="preserve"> подновяване за</w:t>
      </w:r>
      <w:r w:rsidR="00291EB2">
        <w:rPr>
          <w:iCs/>
          <w:sz w:val="24"/>
          <w:szCs w:val="24"/>
          <w:lang w:val="bg-BG"/>
        </w:rPr>
        <w:t xml:space="preserve"> още една година</w:t>
      </w:r>
      <w:r>
        <w:rPr>
          <w:iCs/>
          <w:sz w:val="24"/>
          <w:szCs w:val="24"/>
        </w:rPr>
        <w:t>;</w:t>
      </w:r>
    </w:p>
    <w:p w:rsidR="00291EB2" w:rsidRDefault="00FD0E0B" w:rsidP="00FD0E0B">
      <w:pPr>
        <w:pStyle w:val="ListParagraph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iCs/>
          <w:sz w:val="24"/>
          <w:szCs w:val="24"/>
        </w:rPr>
      </w:pPr>
      <w:r>
        <w:rPr>
          <w:iCs/>
          <w:sz w:val="24"/>
          <w:szCs w:val="24"/>
          <w:lang w:val="bg-BG"/>
        </w:rPr>
        <w:t xml:space="preserve">           -  За </w:t>
      </w:r>
      <w:r w:rsidR="00291EB2">
        <w:rPr>
          <w:iCs/>
          <w:sz w:val="24"/>
          <w:szCs w:val="24"/>
          <w:lang w:val="bg-BG"/>
        </w:rPr>
        <w:t>ПВЦ „Приморско”</w:t>
      </w:r>
      <w:r>
        <w:rPr>
          <w:iCs/>
          <w:sz w:val="24"/>
          <w:szCs w:val="24"/>
          <w:lang w:val="bg-BG"/>
        </w:rPr>
        <w:t xml:space="preserve"> -</w:t>
      </w:r>
      <w:r w:rsidR="00291EB2">
        <w:rPr>
          <w:iCs/>
          <w:sz w:val="24"/>
          <w:szCs w:val="24"/>
          <w:lang w:val="bg-BG"/>
        </w:rPr>
        <w:t xml:space="preserve"> за период</w:t>
      </w:r>
      <w:r>
        <w:rPr>
          <w:iCs/>
          <w:sz w:val="24"/>
          <w:szCs w:val="24"/>
          <w:lang w:val="bg-BG"/>
        </w:rPr>
        <w:t>а</w:t>
      </w:r>
      <w:r w:rsidR="00291EB2">
        <w:rPr>
          <w:iCs/>
          <w:sz w:val="24"/>
          <w:szCs w:val="24"/>
          <w:lang w:val="bg-BG"/>
        </w:rPr>
        <w:t xml:space="preserve">: 15.06.2022 г. - 25.09.2022 г., с опция </w:t>
      </w:r>
      <w:r>
        <w:rPr>
          <w:iCs/>
          <w:sz w:val="24"/>
          <w:szCs w:val="24"/>
          <w:lang w:val="bg-BG"/>
        </w:rPr>
        <w:t xml:space="preserve">за подновяване </w:t>
      </w:r>
      <w:r w:rsidR="00291EB2">
        <w:rPr>
          <w:iCs/>
          <w:sz w:val="24"/>
          <w:szCs w:val="24"/>
          <w:lang w:val="bg-BG"/>
        </w:rPr>
        <w:t>и за</w:t>
      </w:r>
      <w:r>
        <w:rPr>
          <w:iCs/>
          <w:sz w:val="24"/>
          <w:szCs w:val="24"/>
          <w:lang w:val="bg-BG"/>
        </w:rPr>
        <w:t xml:space="preserve"> периода:</w:t>
      </w:r>
      <w:r w:rsidR="00291EB2">
        <w:rPr>
          <w:iCs/>
          <w:sz w:val="24"/>
          <w:szCs w:val="24"/>
          <w:lang w:val="bg-BG"/>
        </w:rPr>
        <w:t xml:space="preserve"> 15.06.2023 г. - 25.09.2023 г.</w:t>
      </w:r>
      <w:r>
        <w:rPr>
          <w:iCs/>
          <w:sz w:val="24"/>
          <w:szCs w:val="24"/>
        </w:rPr>
        <w:t>;</w:t>
      </w:r>
    </w:p>
    <w:p w:rsidR="00291EB2" w:rsidRPr="00FD0E0B" w:rsidRDefault="00FD0E0B" w:rsidP="00FD0E0B">
      <w:pPr>
        <w:pStyle w:val="ListParagraph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iCs/>
          <w:sz w:val="24"/>
          <w:szCs w:val="24"/>
        </w:rPr>
      </w:pPr>
      <w:r>
        <w:rPr>
          <w:iCs/>
          <w:sz w:val="24"/>
          <w:szCs w:val="24"/>
        </w:rPr>
        <w:lastRenderedPageBreak/>
        <w:t xml:space="preserve">           - </w:t>
      </w:r>
      <w:proofErr w:type="gramStart"/>
      <w:r>
        <w:rPr>
          <w:iCs/>
          <w:sz w:val="24"/>
          <w:szCs w:val="24"/>
          <w:lang w:val="bg-BG"/>
        </w:rPr>
        <w:t xml:space="preserve">За </w:t>
      </w:r>
      <w:r w:rsidR="00291EB2">
        <w:rPr>
          <w:iCs/>
          <w:sz w:val="24"/>
          <w:szCs w:val="24"/>
          <w:lang w:val="bg-BG"/>
        </w:rPr>
        <w:t xml:space="preserve"> ПВЦ</w:t>
      </w:r>
      <w:proofErr w:type="gramEnd"/>
      <w:r w:rsidR="00291EB2">
        <w:rPr>
          <w:iCs/>
          <w:sz w:val="24"/>
          <w:szCs w:val="24"/>
          <w:lang w:val="bg-BG"/>
        </w:rPr>
        <w:t xml:space="preserve"> „Железничар”, за период: 15.06.2022 г.- 25.09.2022 г., с  опция </w:t>
      </w:r>
      <w:r>
        <w:rPr>
          <w:iCs/>
          <w:sz w:val="24"/>
          <w:szCs w:val="24"/>
          <w:lang w:val="bg-BG"/>
        </w:rPr>
        <w:t xml:space="preserve">за подновяване </w:t>
      </w:r>
      <w:r w:rsidR="00291EB2">
        <w:rPr>
          <w:iCs/>
          <w:sz w:val="24"/>
          <w:szCs w:val="24"/>
          <w:lang w:val="bg-BG"/>
        </w:rPr>
        <w:t xml:space="preserve">и за </w:t>
      </w:r>
      <w:r>
        <w:rPr>
          <w:iCs/>
          <w:sz w:val="24"/>
          <w:szCs w:val="24"/>
          <w:lang w:val="bg-BG"/>
        </w:rPr>
        <w:t xml:space="preserve">периода: </w:t>
      </w:r>
      <w:r w:rsidR="00291EB2">
        <w:rPr>
          <w:iCs/>
          <w:sz w:val="24"/>
          <w:szCs w:val="24"/>
          <w:lang w:val="bg-BG"/>
        </w:rPr>
        <w:t>15.06.2023 г. - 25.09.2023 г.</w:t>
      </w:r>
    </w:p>
    <w:p w:rsidR="00DE0198" w:rsidRPr="001370E8" w:rsidRDefault="00DE0198" w:rsidP="001370E8">
      <w:pPr>
        <w:ind w:right="4"/>
        <w:jc w:val="both"/>
        <w:rPr>
          <w:b/>
          <w:sz w:val="24"/>
          <w:szCs w:val="24"/>
          <w:lang w:val="bg-BG"/>
        </w:rPr>
      </w:pPr>
    </w:p>
    <w:p w:rsidR="006E34CC" w:rsidRPr="00723224" w:rsidRDefault="008E49FF" w:rsidP="00E867EA">
      <w:pPr>
        <w:ind w:right="4"/>
        <w:jc w:val="both"/>
        <w:rPr>
          <w:sz w:val="24"/>
          <w:szCs w:val="24"/>
          <w:lang w:val="bg-BG"/>
        </w:rPr>
      </w:pPr>
      <w:r>
        <w:rPr>
          <w:b/>
          <w:sz w:val="24"/>
          <w:szCs w:val="24"/>
          <w:lang w:val="bg-BG"/>
        </w:rPr>
        <w:t xml:space="preserve">ІІ. </w:t>
      </w:r>
      <w:r w:rsidR="00E867EA" w:rsidRPr="00723224">
        <w:rPr>
          <w:b/>
          <w:sz w:val="24"/>
          <w:szCs w:val="24"/>
          <w:lang w:val="bg-BG"/>
        </w:rPr>
        <w:t>УСЛОВИЯ НА КОНКУРСА</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1.</w:t>
      </w:r>
      <w:r w:rsidRPr="006A58EE">
        <w:rPr>
          <w:b/>
          <w:sz w:val="24"/>
          <w:szCs w:val="24"/>
          <w:lang w:val="bg-BG"/>
        </w:rPr>
        <w:tab/>
      </w:r>
      <w:r w:rsidR="000A29BF" w:rsidRPr="000A29BF">
        <w:rPr>
          <w:sz w:val="24"/>
          <w:szCs w:val="24"/>
          <w:lang w:val="bg-BG"/>
        </w:rPr>
        <w:t xml:space="preserve">Начин на плащане – по банков път, в лева, до 30 /тридесет/ дни след приключването на месеца, в който са извършени доставките и </w:t>
      </w:r>
      <w:r w:rsidR="000A29BF">
        <w:rPr>
          <w:sz w:val="24"/>
          <w:szCs w:val="24"/>
          <w:lang w:val="bg-BG"/>
        </w:rPr>
        <w:t>предоставени от изпълнителя</w:t>
      </w:r>
      <w:r w:rsidR="000A29BF" w:rsidRPr="000A29BF">
        <w:rPr>
          <w:sz w:val="24"/>
          <w:szCs w:val="24"/>
          <w:lang w:val="bg-BG"/>
        </w:rPr>
        <w:t xml:space="preserve">: оригинал на данъчна фактура, </w:t>
      </w:r>
      <w:proofErr w:type="spellStart"/>
      <w:r w:rsidR="000A29BF" w:rsidRPr="000A29BF">
        <w:rPr>
          <w:sz w:val="24"/>
          <w:szCs w:val="24"/>
          <w:lang w:val="bg-BG"/>
        </w:rPr>
        <w:t>приемо-предавателни</w:t>
      </w:r>
      <w:proofErr w:type="spellEnd"/>
      <w:r w:rsidR="000A29BF" w:rsidRPr="000A29BF">
        <w:rPr>
          <w:sz w:val="24"/>
          <w:szCs w:val="24"/>
          <w:lang w:val="bg-BG"/>
        </w:rPr>
        <w:t xml:space="preserve"> протоколи за доставените продукти и сертификати за качество.</w:t>
      </w:r>
    </w:p>
    <w:p w:rsidR="000A29BF" w:rsidRPr="0016449B" w:rsidRDefault="006A58EE" w:rsidP="000A29BF">
      <w:pPr>
        <w:ind w:right="4"/>
        <w:jc w:val="both"/>
        <w:rPr>
          <w:sz w:val="24"/>
          <w:szCs w:val="24"/>
          <w:lang w:val="bg-BG"/>
        </w:rPr>
      </w:pPr>
      <w:r w:rsidRPr="006A58EE">
        <w:rPr>
          <w:b/>
          <w:sz w:val="24"/>
          <w:szCs w:val="24"/>
          <w:lang w:val="bg-BG"/>
        </w:rPr>
        <w:t>2.</w:t>
      </w:r>
      <w:r w:rsidR="000A29BF">
        <w:rPr>
          <w:sz w:val="24"/>
          <w:szCs w:val="24"/>
          <w:lang w:val="bg-BG"/>
        </w:rPr>
        <w:t xml:space="preserve">  </w:t>
      </w:r>
      <w:r w:rsidR="0074666B">
        <w:rPr>
          <w:sz w:val="24"/>
          <w:szCs w:val="24"/>
          <w:lang w:val="bg-BG"/>
        </w:rPr>
        <w:t>Възложителят</w:t>
      </w:r>
      <w:r w:rsidR="000A29BF">
        <w:rPr>
          <w:sz w:val="24"/>
          <w:szCs w:val="24"/>
          <w:lang w:val="bg-BG"/>
        </w:rPr>
        <w:t xml:space="preserve"> ще  сключи писмен договор за изпълнение на доставките, с участника, класиран на първо място, за съответната обособена/и позиция/</w:t>
      </w:r>
      <w:proofErr w:type="spellStart"/>
      <w:r w:rsidR="000A29BF">
        <w:rPr>
          <w:sz w:val="24"/>
          <w:szCs w:val="24"/>
          <w:lang w:val="bg-BG"/>
        </w:rPr>
        <w:t>ии</w:t>
      </w:r>
      <w:proofErr w:type="spellEnd"/>
      <w:r w:rsidR="000A29BF">
        <w:rPr>
          <w:sz w:val="24"/>
          <w:szCs w:val="24"/>
          <w:lang w:val="bg-BG"/>
        </w:rPr>
        <w:t>, за съответния обект /почивна база/ на доставка, съгласно проекта на договор</w:t>
      </w:r>
      <w:r w:rsidR="00013971">
        <w:rPr>
          <w:sz w:val="24"/>
          <w:szCs w:val="24"/>
          <w:lang w:val="bg-BG"/>
        </w:rPr>
        <w:t xml:space="preserve"> (по обектите/местата за доставка )</w:t>
      </w:r>
      <w:r w:rsidR="000A29BF">
        <w:rPr>
          <w:sz w:val="24"/>
          <w:szCs w:val="24"/>
          <w:lang w:val="bg-BG"/>
        </w:rPr>
        <w:t xml:space="preserve"> – Образец № 8, № 8а и № 8б от конкурсната документация.</w:t>
      </w:r>
    </w:p>
    <w:p w:rsidR="006A58EE"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3.</w:t>
      </w:r>
      <w:r w:rsidRPr="006A58EE">
        <w:rPr>
          <w:b/>
          <w:sz w:val="24"/>
          <w:szCs w:val="24"/>
          <w:lang w:val="bg-BG"/>
        </w:rPr>
        <w:tab/>
      </w:r>
      <w:r w:rsidR="000A29BF">
        <w:rPr>
          <w:sz w:val="24"/>
          <w:szCs w:val="24"/>
          <w:lang w:val="bg-BG"/>
        </w:rPr>
        <w:t>Цената, която ще се заплаща от възложителя за изпълнението на всяка отделна доставка, представлява кра</w:t>
      </w:r>
      <w:r w:rsidR="0074666B">
        <w:rPr>
          <w:sz w:val="24"/>
          <w:szCs w:val="24"/>
          <w:lang w:val="bg-BG"/>
        </w:rPr>
        <w:t xml:space="preserve">йна </w:t>
      </w:r>
      <w:proofErr w:type="spellStart"/>
      <w:r w:rsidR="0074666B">
        <w:rPr>
          <w:sz w:val="24"/>
          <w:szCs w:val="24"/>
          <w:lang w:val="bg-BG"/>
        </w:rPr>
        <w:t>доставна</w:t>
      </w:r>
      <w:proofErr w:type="spellEnd"/>
      <w:r w:rsidR="0074666B">
        <w:rPr>
          <w:sz w:val="24"/>
          <w:szCs w:val="24"/>
          <w:lang w:val="bg-BG"/>
        </w:rPr>
        <w:t xml:space="preserve"> цена, включваща ДДС и всички разходи по доставката и изпълнението на настоящите условия до краен получател.</w:t>
      </w:r>
    </w:p>
    <w:p w:rsidR="0074666B" w:rsidRPr="006A58EE"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4.</w:t>
      </w:r>
      <w:r w:rsidRPr="006A58EE">
        <w:rPr>
          <w:sz w:val="24"/>
          <w:szCs w:val="24"/>
          <w:lang w:val="bg-BG"/>
        </w:rPr>
        <w:tab/>
      </w:r>
      <w:r w:rsidR="0074666B">
        <w:rPr>
          <w:sz w:val="24"/>
          <w:szCs w:val="24"/>
          <w:lang w:val="bg-BG"/>
        </w:rPr>
        <w:t>Цените на доставяните от изпълнителя храни, съгласно ценовото предложение, неразделна част от договора за изпълнение на доставките са задължителни за страните по договора за срок от два месеца от датата на подписването на договора</w:t>
      </w:r>
      <w:r w:rsidRPr="006A58EE">
        <w:rPr>
          <w:sz w:val="24"/>
          <w:szCs w:val="24"/>
          <w:lang w:val="bg-BG"/>
        </w:rPr>
        <w:t>.</w:t>
      </w:r>
    </w:p>
    <w:p w:rsidR="0074666B"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5.</w:t>
      </w:r>
      <w:r w:rsidRPr="006A58EE">
        <w:rPr>
          <w:b/>
          <w:sz w:val="24"/>
          <w:szCs w:val="24"/>
          <w:lang w:val="bg-BG"/>
        </w:rPr>
        <w:tab/>
      </w:r>
      <w:r w:rsidR="0074666B">
        <w:rPr>
          <w:sz w:val="24"/>
          <w:szCs w:val="24"/>
          <w:lang w:val="bg-BG"/>
        </w:rPr>
        <w:t>При промяна на цените на храните и напитките ще се използва „Методът на определяемите цени“, както следва:</w:t>
      </w:r>
    </w:p>
    <w:p w:rsidR="000E55D3" w:rsidRDefault="0074666B" w:rsidP="006A58EE">
      <w:pPr>
        <w:pStyle w:val="ListParagraph"/>
        <w:tabs>
          <w:tab w:val="left" w:pos="0"/>
          <w:tab w:val="left" w:pos="426"/>
        </w:tabs>
        <w:ind w:left="0" w:right="-22"/>
        <w:jc w:val="both"/>
        <w:rPr>
          <w:sz w:val="24"/>
          <w:szCs w:val="24"/>
          <w:lang w:val="bg-BG"/>
        </w:rPr>
      </w:pPr>
      <w:r w:rsidRPr="0074666B">
        <w:rPr>
          <w:b/>
          <w:sz w:val="24"/>
          <w:szCs w:val="24"/>
          <w:lang w:val="bg-BG"/>
        </w:rPr>
        <w:t xml:space="preserve">5.1. </w:t>
      </w:r>
      <w:r>
        <w:rPr>
          <w:sz w:val="24"/>
          <w:szCs w:val="24"/>
          <w:lang w:val="bg-BG"/>
        </w:rPr>
        <w:t>Предложените единични цени на храните и напитките подлежат на промяна на база бюлетин на „САПИ“ ЕООД след изтичане на два месеца от датата на подписване на договора</w:t>
      </w:r>
      <w:r w:rsidR="000E55D3">
        <w:rPr>
          <w:sz w:val="24"/>
          <w:szCs w:val="24"/>
          <w:lang w:val="bg-BG"/>
        </w:rPr>
        <w:t>.</w:t>
      </w:r>
      <w:r>
        <w:rPr>
          <w:sz w:val="24"/>
          <w:szCs w:val="24"/>
          <w:lang w:val="bg-BG"/>
        </w:rPr>
        <w:t xml:space="preserve"> За база при промяна на цените, ще се ползват както следва:</w:t>
      </w:r>
    </w:p>
    <w:p w:rsidR="0074666B" w:rsidRPr="0074666B" w:rsidRDefault="0074666B" w:rsidP="0074666B">
      <w:pPr>
        <w:pStyle w:val="ListParagraph"/>
        <w:tabs>
          <w:tab w:val="left" w:pos="0"/>
          <w:tab w:val="left" w:pos="426"/>
        </w:tabs>
        <w:ind w:left="0" w:right="-22" w:firstLine="709"/>
        <w:jc w:val="both"/>
        <w:rPr>
          <w:sz w:val="24"/>
          <w:szCs w:val="24"/>
          <w:lang w:val="bg-BG"/>
        </w:rPr>
      </w:pPr>
      <w:r w:rsidRPr="0074666B">
        <w:rPr>
          <w:sz w:val="24"/>
          <w:szCs w:val="24"/>
          <w:lang w:val="bg-BG"/>
        </w:rPr>
        <w:t xml:space="preserve">           - За ЦПВК „Паничище” -  бюлетин на „САПИ“ ЕООД за област Кюстендил за средна цен</w:t>
      </w:r>
      <w:r>
        <w:rPr>
          <w:sz w:val="24"/>
          <w:szCs w:val="24"/>
          <w:lang w:val="bg-BG"/>
        </w:rPr>
        <w:t>а на едро на съответния продукт, актуален към датата на подаване на заявлението за промяна на цената</w:t>
      </w:r>
      <w:r w:rsidRPr="0074666B">
        <w:rPr>
          <w:sz w:val="24"/>
          <w:szCs w:val="24"/>
          <w:lang w:val="bg-BG"/>
        </w:rPr>
        <w:t>;</w:t>
      </w:r>
    </w:p>
    <w:p w:rsidR="0074666B" w:rsidRPr="0074666B" w:rsidRDefault="0074666B" w:rsidP="0074666B">
      <w:pPr>
        <w:pStyle w:val="ListParagraph"/>
        <w:tabs>
          <w:tab w:val="left" w:pos="0"/>
          <w:tab w:val="left" w:pos="426"/>
        </w:tabs>
        <w:ind w:left="0" w:right="-22" w:firstLine="709"/>
        <w:jc w:val="both"/>
        <w:rPr>
          <w:sz w:val="24"/>
          <w:szCs w:val="24"/>
          <w:lang w:val="bg-BG"/>
        </w:rPr>
      </w:pPr>
      <w:r w:rsidRPr="0074666B">
        <w:rPr>
          <w:sz w:val="24"/>
          <w:szCs w:val="24"/>
          <w:lang w:val="bg-BG"/>
        </w:rPr>
        <w:t xml:space="preserve">           -  За ПВЦ „Приморско” </w:t>
      </w:r>
      <w:r>
        <w:rPr>
          <w:sz w:val="24"/>
          <w:szCs w:val="24"/>
          <w:lang w:val="bg-BG"/>
        </w:rPr>
        <w:t>–</w:t>
      </w:r>
      <w:r w:rsidRPr="0074666B">
        <w:rPr>
          <w:sz w:val="24"/>
          <w:szCs w:val="24"/>
          <w:lang w:val="bg-BG"/>
        </w:rPr>
        <w:t xml:space="preserve"> </w:t>
      </w:r>
      <w:r w:rsidR="009D507E" w:rsidRPr="009D507E">
        <w:rPr>
          <w:sz w:val="24"/>
          <w:szCs w:val="24"/>
          <w:lang w:val="bg-BG"/>
        </w:rPr>
        <w:t xml:space="preserve">бюлетин на „САПИ“ ЕООД за област </w:t>
      </w:r>
      <w:r w:rsidR="009D507E">
        <w:rPr>
          <w:sz w:val="24"/>
          <w:szCs w:val="24"/>
          <w:lang w:val="bg-BG"/>
        </w:rPr>
        <w:t>Бургас</w:t>
      </w:r>
      <w:r w:rsidR="009D507E" w:rsidRPr="009D507E">
        <w:rPr>
          <w:sz w:val="24"/>
          <w:szCs w:val="24"/>
          <w:lang w:val="bg-BG"/>
        </w:rPr>
        <w:t xml:space="preserve"> за средна цена на едро на съответния продукт, актуален към датата на подаване на з</w:t>
      </w:r>
      <w:r w:rsidR="009D507E">
        <w:rPr>
          <w:sz w:val="24"/>
          <w:szCs w:val="24"/>
          <w:lang w:val="bg-BG"/>
        </w:rPr>
        <w:t>аявлението за промяна на цената</w:t>
      </w:r>
      <w:r w:rsidRPr="0074666B">
        <w:rPr>
          <w:sz w:val="24"/>
          <w:szCs w:val="24"/>
          <w:lang w:val="bg-BG"/>
        </w:rPr>
        <w:t>;</w:t>
      </w:r>
    </w:p>
    <w:p w:rsidR="0074666B" w:rsidRDefault="0074666B" w:rsidP="009D507E">
      <w:pPr>
        <w:pStyle w:val="ListParagraph"/>
        <w:tabs>
          <w:tab w:val="left" w:pos="0"/>
          <w:tab w:val="left" w:pos="426"/>
        </w:tabs>
        <w:ind w:left="0" w:right="-22" w:firstLine="709"/>
        <w:jc w:val="both"/>
        <w:rPr>
          <w:sz w:val="24"/>
          <w:szCs w:val="24"/>
          <w:lang w:val="bg-BG"/>
        </w:rPr>
      </w:pPr>
      <w:r w:rsidRPr="0074666B">
        <w:rPr>
          <w:sz w:val="24"/>
          <w:szCs w:val="24"/>
          <w:lang w:val="bg-BG"/>
        </w:rPr>
        <w:t xml:space="preserve">           - За  ПВЦ „Железничар</w:t>
      </w:r>
      <w:r w:rsidR="009D507E">
        <w:rPr>
          <w:sz w:val="24"/>
          <w:szCs w:val="24"/>
          <w:lang w:val="bg-BG"/>
        </w:rPr>
        <w:t xml:space="preserve">“ </w:t>
      </w:r>
      <w:r w:rsidR="009D507E" w:rsidRPr="009D507E">
        <w:rPr>
          <w:sz w:val="24"/>
          <w:szCs w:val="24"/>
          <w:lang w:val="bg-BG"/>
        </w:rPr>
        <w:t xml:space="preserve">– бюлетин на „САПИ“ ЕООД за област </w:t>
      </w:r>
      <w:r w:rsidR="009D507E">
        <w:rPr>
          <w:sz w:val="24"/>
          <w:szCs w:val="24"/>
          <w:lang w:val="bg-BG"/>
        </w:rPr>
        <w:t>Варна</w:t>
      </w:r>
      <w:r w:rsidR="009D507E" w:rsidRPr="009D507E">
        <w:rPr>
          <w:sz w:val="24"/>
          <w:szCs w:val="24"/>
          <w:lang w:val="bg-BG"/>
        </w:rPr>
        <w:t xml:space="preserve"> за средна цена на едро на съответния продукт, актуален към датата на подаване на заявлението за промяна на цената</w:t>
      </w:r>
      <w:r w:rsidR="009D507E">
        <w:rPr>
          <w:sz w:val="24"/>
          <w:szCs w:val="24"/>
          <w:lang w:val="bg-BG"/>
        </w:rPr>
        <w:t>.</w:t>
      </w:r>
    </w:p>
    <w:p w:rsidR="009D507E" w:rsidRDefault="009D507E" w:rsidP="009D507E">
      <w:pPr>
        <w:tabs>
          <w:tab w:val="left" w:pos="0"/>
          <w:tab w:val="left" w:pos="426"/>
        </w:tabs>
        <w:ind w:right="-22"/>
        <w:jc w:val="both"/>
        <w:rPr>
          <w:sz w:val="24"/>
          <w:szCs w:val="24"/>
          <w:lang w:val="bg-BG"/>
        </w:rPr>
      </w:pPr>
      <w:r>
        <w:rPr>
          <w:b/>
          <w:sz w:val="24"/>
          <w:szCs w:val="24"/>
          <w:lang w:val="bg-BG"/>
        </w:rPr>
        <w:t xml:space="preserve">5.2. </w:t>
      </w:r>
      <w:r>
        <w:rPr>
          <w:sz w:val="24"/>
          <w:szCs w:val="24"/>
          <w:lang w:val="bg-BG"/>
        </w:rPr>
        <w:t>Страната по договора, която иска да се позове на бюлетина за промяна на цените следва да го предостави актуален към момента на искане на промяната. Бюлетинът на „САПИ“ ЕООД се обезпечава от страната, подала заявление за промяна на цената.</w:t>
      </w:r>
    </w:p>
    <w:p w:rsidR="009D507E" w:rsidRDefault="009D507E" w:rsidP="009D507E">
      <w:pPr>
        <w:tabs>
          <w:tab w:val="left" w:pos="0"/>
          <w:tab w:val="left" w:pos="426"/>
        </w:tabs>
        <w:ind w:right="-22"/>
        <w:jc w:val="both"/>
        <w:rPr>
          <w:sz w:val="24"/>
          <w:szCs w:val="24"/>
          <w:lang w:val="bg-BG"/>
        </w:rPr>
      </w:pPr>
      <w:r w:rsidRPr="000C1A7F">
        <w:rPr>
          <w:b/>
          <w:sz w:val="24"/>
          <w:szCs w:val="24"/>
          <w:lang w:val="bg-BG"/>
        </w:rPr>
        <w:t>5</w:t>
      </w:r>
      <w:r w:rsidR="000C1A7F" w:rsidRPr="000C1A7F">
        <w:rPr>
          <w:b/>
          <w:sz w:val="24"/>
          <w:szCs w:val="24"/>
          <w:lang w:val="bg-BG"/>
        </w:rPr>
        <w:t>.3.</w:t>
      </w:r>
      <w:r w:rsidR="000C1A7F">
        <w:rPr>
          <w:b/>
          <w:sz w:val="24"/>
          <w:szCs w:val="24"/>
          <w:lang w:val="bg-BG"/>
        </w:rPr>
        <w:t xml:space="preserve"> </w:t>
      </w:r>
      <w:r w:rsidR="000C1A7F">
        <w:rPr>
          <w:sz w:val="24"/>
          <w:szCs w:val="24"/>
          <w:lang w:val="bg-BG"/>
        </w:rPr>
        <w:t xml:space="preserve">Новата цена се определя като спрямо средната цена на едро на съответния продукт от бюлетин на „САПИ“ ЕООД за съответната област към датата на получаване на заявлението за промяна се приложи съответния процент отстъпка/надценка, който е действащ през цялото време на договора. </w:t>
      </w:r>
    </w:p>
    <w:p w:rsidR="000C1A7F" w:rsidRPr="000C1A7F" w:rsidRDefault="000C1A7F" w:rsidP="009D507E">
      <w:pPr>
        <w:tabs>
          <w:tab w:val="left" w:pos="0"/>
          <w:tab w:val="left" w:pos="426"/>
        </w:tabs>
        <w:ind w:right="-22"/>
        <w:jc w:val="both"/>
        <w:rPr>
          <w:sz w:val="24"/>
          <w:szCs w:val="24"/>
          <w:lang w:val="bg-BG"/>
        </w:rPr>
      </w:pPr>
      <w:r w:rsidRPr="000C1A7F">
        <w:rPr>
          <w:b/>
          <w:sz w:val="24"/>
          <w:szCs w:val="24"/>
          <w:lang w:val="bg-BG"/>
        </w:rPr>
        <w:t>5.4.</w:t>
      </w:r>
      <w:r>
        <w:rPr>
          <w:sz w:val="24"/>
          <w:szCs w:val="24"/>
          <w:lang w:val="bg-BG"/>
        </w:rPr>
        <w:t xml:space="preserve"> За променените цени се изготвя протокол, който се подписва от представители на двете страни по действащия договор. Посочените в протокола нови стойности за цените на продуктите влизат в сила от получаване на заявлението за промяна и се запазват до поискването на следващата промяна по посочения по-горе ред и механизъм.</w:t>
      </w:r>
    </w:p>
    <w:p w:rsidR="000C1A7F" w:rsidRDefault="006A58EE" w:rsidP="006A58EE">
      <w:pPr>
        <w:pStyle w:val="ListParagraph"/>
        <w:tabs>
          <w:tab w:val="left" w:pos="0"/>
          <w:tab w:val="left" w:pos="426"/>
        </w:tabs>
        <w:ind w:left="0" w:right="-22"/>
        <w:jc w:val="both"/>
        <w:rPr>
          <w:sz w:val="24"/>
          <w:szCs w:val="24"/>
          <w:lang w:val="bg-BG"/>
        </w:rPr>
      </w:pPr>
      <w:r w:rsidRPr="006A58EE">
        <w:rPr>
          <w:b/>
          <w:sz w:val="24"/>
          <w:szCs w:val="24"/>
          <w:lang w:val="bg-BG"/>
        </w:rPr>
        <w:t>6.</w:t>
      </w:r>
      <w:r w:rsidRPr="006A58EE">
        <w:rPr>
          <w:sz w:val="24"/>
          <w:szCs w:val="24"/>
          <w:lang w:val="bg-BG"/>
        </w:rPr>
        <w:tab/>
      </w:r>
      <w:r w:rsidR="00801E3E">
        <w:rPr>
          <w:sz w:val="24"/>
          <w:szCs w:val="24"/>
          <w:lang w:val="bg-BG"/>
        </w:rPr>
        <w:t>Прогнозна стойност – Общата прогнозна стойност</w:t>
      </w:r>
      <w:r w:rsidR="00E4492A" w:rsidRPr="00E4492A">
        <w:t xml:space="preserve"> </w:t>
      </w:r>
      <w:r w:rsidR="00E4492A" w:rsidRPr="00E4492A">
        <w:rPr>
          <w:sz w:val="24"/>
          <w:szCs w:val="24"/>
          <w:lang w:val="bg-BG"/>
        </w:rPr>
        <w:t>на настоящия конкурс</w:t>
      </w:r>
      <w:r w:rsidR="00801E3E">
        <w:rPr>
          <w:sz w:val="24"/>
          <w:szCs w:val="24"/>
          <w:lang w:val="bg-BG"/>
        </w:rPr>
        <w:t xml:space="preserve"> </w:t>
      </w:r>
      <w:r w:rsidR="00801E3E" w:rsidRPr="00801E3E">
        <w:rPr>
          <w:b/>
          <w:sz w:val="24"/>
          <w:szCs w:val="24"/>
          <w:lang w:val="bg-BG"/>
        </w:rPr>
        <w:t>с включено подновяване</w:t>
      </w:r>
      <w:r w:rsidR="00801E3E">
        <w:rPr>
          <w:sz w:val="24"/>
          <w:szCs w:val="24"/>
          <w:lang w:val="bg-BG"/>
        </w:rPr>
        <w:t xml:space="preserve"> </w:t>
      </w:r>
      <w:r w:rsidR="00801E3E" w:rsidRPr="00801E3E">
        <w:rPr>
          <w:b/>
          <w:sz w:val="24"/>
          <w:szCs w:val="24"/>
          <w:lang w:val="bg-BG"/>
        </w:rPr>
        <w:t>е 782 660,00 лв. без ДДС</w:t>
      </w:r>
      <w:r w:rsidR="00801E3E">
        <w:rPr>
          <w:sz w:val="24"/>
          <w:szCs w:val="24"/>
          <w:lang w:val="bg-BG"/>
        </w:rPr>
        <w:t xml:space="preserve">, разпределена по обособени позиции и обекти за доставка, както следва: </w:t>
      </w:r>
    </w:p>
    <w:p w:rsidR="00801E3E" w:rsidRDefault="00801E3E" w:rsidP="00801E3E">
      <w:pPr>
        <w:tabs>
          <w:tab w:val="left" w:pos="0"/>
        </w:tabs>
        <w:ind w:firstLine="851"/>
        <w:jc w:val="both"/>
        <w:rPr>
          <w:b/>
          <w:sz w:val="24"/>
          <w:szCs w:val="24"/>
          <w:lang w:val="bg-BG"/>
        </w:rPr>
      </w:pPr>
      <w:r>
        <w:rPr>
          <w:b/>
          <w:sz w:val="24"/>
          <w:szCs w:val="24"/>
          <w:lang w:val="bg-BG"/>
        </w:rPr>
        <w:t>- Обособена позиция № 1 – Месо, месни продукти и риба</w:t>
      </w:r>
      <w:r>
        <w:rPr>
          <w:sz w:val="24"/>
          <w:szCs w:val="24"/>
          <w:lang w:val="bg-BG"/>
        </w:rPr>
        <w:t xml:space="preserve"> – </w:t>
      </w:r>
      <w:r>
        <w:rPr>
          <w:b/>
          <w:sz w:val="24"/>
          <w:szCs w:val="24"/>
          <w:lang w:val="bg-BG"/>
        </w:rPr>
        <w:t>251 194,00 лв. без ДДС</w:t>
      </w:r>
      <w:r>
        <w:rPr>
          <w:sz w:val="24"/>
          <w:szCs w:val="24"/>
          <w:lang w:val="bg-BG"/>
        </w:rPr>
        <w:t xml:space="preserve">, при стойност </w:t>
      </w:r>
      <w:r>
        <w:rPr>
          <w:b/>
          <w:sz w:val="24"/>
          <w:szCs w:val="24"/>
          <w:lang w:val="bg-BG"/>
        </w:rPr>
        <w:t>за първа година на възлагане</w:t>
      </w:r>
      <w:r>
        <w:rPr>
          <w:sz w:val="24"/>
          <w:szCs w:val="24"/>
          <w:lang w:val="bg-BG"/>
        </w:rPr>
        <w:t xml:space="preserve"> - </w:t>
      </w:r>
      <w:r>
        <w:rPr>
          <w:b/>
          <w:sz w:val="24"/>
          <w:szCs w:val="24"/>
          <w:lang w:val="bg-BG"/>
        </w:rPr>
        <w:t>125 597,00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60 305,00 лв. без ДДС, ПВЦ „Приморско” – до 48 777,00 лв. без ДДС и ПВЦ „Железничар” – до 16 515,00 лв. без ДДС</w:t>
      </w:r>
      <w:r>
        <w:rPr>
          <w:b/>
          <w:sz w:val="24"/>
          <w:szCs w:val="24"/>
        </w:rPr>
        <w:t>;</w:t>
      </w:r>
    </w:p>
    <w:p w:rsidR="00801E3E" w:rsidRDefault="00801E3E" w:rsidP="00801E3E">
      <w:pPr>
        <w:tabs>
          <w:tab w:val="left" w:pos="0"/>
        </w:tabs>
        <w:ind w:firstLine="851"/>
        <w:jc w:val="both"/>
        <w:rPr>
          <w:b/>
          <w:sz w:val="24"/>
          <w:szCs w:val="24"/>
          <w:lang w:val="bg-BG"/>
        </w:rPr>
      </w:pPr>
      <w:r>
        <w:rPr>
          <w:b/>
          <w:sz w:val="24"/>
          <w:szCs w:val="24"/>
          <w:lang w:val="bg-BG"/>
        </w:rPr>
        <w:t xml:space="preserve">- Обособена позиция № </w:t>
      </w:r>
      <w:r>
        <w:rPr>
          <w:b/>
          <w:sz w:val="24"/>
          <w:szCs w:val="24"/>
        </w:rPr>
        <w:t>2</w:t>
      </w:r>
      <w:r>
        <w:rPr>
          <w:b/>
          <w:sz w:val="24"/>
          <w:szCs w:val="24"/>
          <w:lang w:val="bg-BG"/>
        </w:rPr>
        <w:t xml:space="preserve"> – Мляко и млечни продукти</w:t>
      </w:r>
      <w:r>
        <w:rPr>
          <w:sz w:val="24"/>
          <w:szCs w:val="24"/>
          <w:lang w:val="bg-BG"/>
        </w:rPr>
        <w:t xml:space="preserve"> – </w:t>
      </w:r>
      <w:r>
        <w:rPr>
          <w:b/>
          <w:sz w:val="24"/>
          <w:szCs w:val="24"/>
          <w:lang w:val="bg-BG"/>
        </w:rPr>
        <w:t>96 000,00 лв. без ДДС</w:t>
      </w:r>
      <w:r>
        <w:rPr>
          <w:sz w:val="24"/>
          <w:szCs w:val="24"/>
          <w:lang w:val="bg-BG"/>
        </w:rPr>
        <w:t xml:space="preserve">, при стойност </w:t>
      </w:r>
      <w:r>
        <w:rPr>
          <w:b/>
          <w:sz w:val="24"/>
          <w:szCs w:val="24"/>
          <w:lang w:val="bg-BG"/>
        </w:rPr>
        <w:t>за първа година на възлагане</w:t>
      </w:r>
      <w:r>
        <w:rPr>
          <w:sz w:val="24"/>
          <w:szCs w:val="24"/>
          <w:lang w:val="bg-BG"/>
        </w:rPr>
        <w:t xml:space="preserve"> -  </w:t>
      </w:r>
      <w:r>
        <w:rPr>
          <w:b/>
          <w:sz w:val="24"/>
          <w:szCs w:val="24"/>
          <w:lang w:val="bg-BG"/>
        </w:rPr>
        <w:t>48 000,00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21 565,00 лв. без ДДС, ПВЦ „Приморско” – до 20 519,00 лв. без ДДС и ПВЦ „Железничар” – до 5 916,00 лв. без ДДС</w:t>
      </w:r>
      <w:r>
        <w:rPr>
          <w:b/>
          <w:sz w:val="24"/>
          <w:szCs w:val="24"/>
        </w:rPr>
        <w:t>;</w:t>
      </w:r>
    </w:p>
    <w:p w:rsidR="00801E3E" w:rsidRDefault="00801E3E" w:rsidP="00801E3E">
      <w:pPr>
        <w:tabs>
          <w:tab w:val="left" w:pos="0"/>
        </w:tabs>
        <w:ind w:firstLine="851"/>
        <w:jc w:val="both"/>
        <w:rPr>
          <w:b/>
          <w:sz w:val="24"/>
          <w:szCs w:val="24"/>
          <w:lang w:val="bg-BG"/>
        </w:rPr>
      </w:pPr>
    </w:p>
    <w:p w:rsidR="00801E3E" w:rsidRDefault="00801E3E" w:rsidP="00801E3E">
      <w:pPr>
        <w:tabs>
          <w:tab w:val="left" w:pos="0"/>
        </w:tabs>
        <w:ind w:firstLine="851"/>
        <w:jc w:val="both"/>
        <w:rPr>
          <w:sz w:val="24"/>
          <w:szCs w:val="24"/>
          <w:lang w:val="bg-BG"/>
        </w:rPr>
      </w:pPr>
      <w:r>
        <w:rPr>
          <w:b/>
          <w:sz w:val="24"/>
          <w:szCs w:val="24"/>
          <w:lang w:val="bg-BG"/>
        </w:rPr>
        <w:lastRenderedPageBreak/>
        <w:t>- Обособена позиция № 3 – Бакалия и варива</w:t>
      </w:r>
      <w:r>
        <w:rPr>
          <w:sz w:val="24"/>
          <w:szCs w:val="24"/>
          <w:lang w:val="bg-BG"/>
        </w:rPr>
        <w:t xml:space="preserve"> –</w:t>
      </w:r>
      <w:r>
        <w:rPr>
          <w:b/>
          <w:sz w:val="24"/>
          <w:szCs w:val="24"/>
          <w:lang w:val="bg-BG"/>
        </w:rPr>
        <w:t xml:space="preserve">  95 842,00 лв. без ДДС</w:t>
      </w:r>
      <w:r>
        <w:rPr>
          <w:sz w:val="24"/>
          <w:szCs w:val="24"/>
          <w:lang w:val="bg-BG"/>
        </w:rPr>
        <w:t xml:space="preserve">, при стойност </w:t>
      </w:r>
      <w:r>
        <w:rPr>
          <w:b/>
          <w:sz w:val="24"/>
          <w:szCs w:val="24"/>
          <w:lang w:val="bg-BG"/>
        </w:rPr>
        <w:t>за първа година на възлагане</w:t>
      </w:r>
      <w:r>
        <w:rPr>
          <w:sz w:val="24"/>
          <w:szCs w:val="24"/>
          <w:lang w:val="bg-BG"/>
        </w:rPr>
        <w:t xml:space="preserve"> -  </w:t>
      </w:r>
      <w:r>
        <w:rPr>
          <w:b/>
          <w:sz w:val="24"/>
          <w:szCs w:val="24"/>
          <w:lang w:val="bg-BG"/>
        </w:rPr>
        <w:t>47 921,00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20 381,00 лв. без ДДС, ПВЦ „Приморско” – до 20 192,00 лв. без ДДС и ПВЦ „Железничар” – до 7 348,00 лв. без ДДС</w:t>
      </w:r>
      <w:r>
        <w:rPr>
          <w:sz w:val="24"/>
          <w:szCs w:val="24"/>
        </w:rPr>
        <w:t>;</w:t>
      </w:r>
    </w:p>
    <w:p w:rsidR="00801E3E" w:rsidRDefault="00801E3E" w:rsidP="00801E3E">
      <w:pPr>
        <w:tabs>
          <w:tab w:val="left" w:pos="0"/>
        </w:tabs>
        <w:ind w:firstLine="851"/>
        <w:jc w:val="both"/>
        <w:rPr>
          <w:b/>
          <w:sz w:val="24"/>
          <w:szCs w:val="24"/>
          <w:lang w:val="bg-BG"/>
        </w:rPr>
      </w:pPr>
      <w:r>
        <w:rPr>
          <w:b/>
          <w:sz w:val="24"/>
          <w:szCs w:val="24"/>
          <w:lang w:val="bg-BG"/>
        </w:rPr>
        <w:t>- Обособена позиция № 4 – Плодове и зеленчуци - пресни</w:t>
      </w:r>
      <w:r>
        <w:rPr>
          <w:sz w:val="24"/>
          <w:szCs w:val="24"/>
          <w:lang w:val="bg-BG"/>
        </w:rPr>
        <w:t xml:space="preserve"> – </w:t>
      </w:r>
      <w:r>
        <w:rPr>
          <w:b/>
          <w:sz w:val="24"/>
          <w:szCs w:val="24"/>
          <w:lang w:val="bg-BG"/>
        </w:rPr>
        <w:t>141 896,00 лв. без ДДС</w:t>
      </w:r>
      <w:r>
        <w:rPr>
          <w:sz w:val="24"/>
          <w:szCs w:val="24"/>
          <w:lang w:val="bg-BG"/>
        </w:rPr>
        <w:t xml:space="preserve">, при стойност </w:t>
      </w:r>
      <w:r>
        <w:rPr>
          <w:b/>
          <w:sz w:val="24"/>
          <w:szCs w:val="24"/>
          <w:lang w:val="bg-BG"/>
        </w:rPr>
        <w:t>за първа година на възлагане</w:t>
      </w:r>
      <w:r>
        <w:rPr>
          <w:sz w:val="24"/>
          <w:szCs w:val="24"/>
          <w:lang w:val="bg-BG"/>
        </w:rPr>
        <w:t xml:space="preserve"> -  </w:t>
      </w:r>
      <w:r>
        <w:rPr>
          <w:b/>
          <w:sz w:val="24"/>
          <w:szCs w:val="24"/>
          <w:lang w:val="bg-BG"/>
        </w:rPr>
        <w:t>70 948,00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30 833,00 лв. без ДДС, ПВЦ „Приморско” – до 30 252,00 лв. без ДДС и ПВЦ „Железничар” – до 9 863,00 лв. без ДДС</w:t>
      </w:r>
      <w:r>
        <w:rPr>
          <w:b/>
          <w:sz w:val="24"/>
          <w:szCs w:val="24"/>
        </w:rPr>
        <w:t>;</w:t>
      </w:r>
    </w:p>
    <w:p w:rsidR="00801E3E" w:rsidRDefault="00801E3E" w:rsidP="00801E3E">
      <w:pPr>
        <w:tabs>
          <w:tab w:val="left" w:pos="0"/>
        </w:tabs>
        <w:ind w:firstLine="851"/>
        <w:jc w:val="both"/>
        <w:rPr>
          <w:b/>
          <w:sz w:val="24"/>
          <w:szCs w:val="24"/>
          <w:lang w:val="bg-BG"/>
        </w:rPr>
      </w:pPr>
      <w:r>
        <w:rPr>
          <w:b/>
          <w:sz w:val="24"/>
          <w:szCs w:val="24"/>
          <w:lang w:val="bg-BG"/>
        </w:rPr>
        <w:t xml:space="preserve">- Обособена позиция № 5 – Плодове и зеленчуци - преработени </w:t>
      </w:r>
      <w:r>
        <w:rPr>
          <w:sz w:val="24"/>
          <w:szCs w:val="24"/>
          <w:lang w:val="bg-BG"/>
        </w:rPr>
        <w:t xml:space="preserve">– </w:t>
      </w:r>
      <w:r>
        <w:rPr>
          <w:b/>
          <w:sz w:val="24"/>
          <w:szCs w:val="24"/>
          <w:lang w:val="bg-BG"/>
        </w:rPr>
        <w:t>61 984,00 лв. без ДДС</w:t>
      </w:r>
      <w:r>
        <w:rPr>
          <w:sz w:val="24"/>
          <w:szCs w:val="24"/>
          <w:lang w:val="bg-BG"/>
        </w:rPr>
        <w:t xml:space="preserve">, при стойност </w:t>
      </w:r>
      <w:r>
        <w:rPr>
          <w:b/>
          <w:sz w:val="24"/>
          <w:szCs w:val="24"/>
          <w:lang w:val="bg-BG"/>
        </w:rPr>
        <w:t>за първа година на възлагане</w:t>
      </w:r>
      <w:r>
        <w:rPr>
          <w:sz w:val="24"/>
          <w:szCs w:val="24"/>
          <w:lang w:val="bg-BG"/>
        </w:rPr>
        <w:t xml:space="preserve"> -  </w:t>
      </w:r>
      <w:r>
        <w:rPr>
          <w:b/>
          <w:sz w:val="24"/>
          <w:szCs w:val="24"/>
          <w:lang w:val="bg-BG"/>
        </w:rPr>
        <w:t>30 992,00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7 504,00 лв. без ДДС, ПВЦ „Приморско” – до 17 288,00 лв. без ДДС и ПВЦ „Железничар” – до  6 200,00 лв. без ДДС</w:t>
      </w:r>
      <w:r>
        <w:rPr>
          <w:b/>
          <w:sz w:val="24"/>
          <w:szCs w:val="24"/>
        </w:rPr>
        <w:t>;</w:t>
      </w:r>
    </w:p>
    <w:p w:rsidR="00801E3E" w:rsidRDefault="00801E3E" w:rsidP="00801E3E">
      <w:pPr>
        <w:tabs>
          <w:tab w:val="left" w:pos="0"/>
        </w:tabs>
        <w:ind w:firstLine="851"/>
        <w:jc w:val="both"/>
        <w:rPr>
          <w:b/>
          <w:sz w:val="24"/>
          <w:szCs w:val="24"/>
          <w:lang w:val="bg-BG"/>
        </w:rPr>
      </w:pPr>
      <w:r>
        <w:rPr>
          <w:b/>
          <w:sz w:val="24"/>
          <w:szCs w:val="24"/>
          <w:lang w:val="bg-BG"/>
        </w:rPr>
        <w:t xml:space="preserve">- Обособена позиция № 6 – Бюфет, алкохолни и безалкохолни напитки </w:t>
      </w:r>
      <w:r>
        <w:rPr>
          <w:sz w:val="24"/>
          <w:szCs w:val="24"/>
          <w:lang w:val="bg-BG"/>
        </w:rPr>
        <w:t xml:space="preserve"> – </w:t>
      </w:r>
      <w:r>
        <w:rPr>
          <w:b/>
          <w:sz w:val="24"/>
          <w:szCs w:val="24"/>
          <w:lang w:val="bg-BG"/>
        </w:rPr>
        <w:t>108 442,00 лв. без ДДС</w:t>
      </w:r>
      <w:r>
        <w:rPr>
          <w:sz w:val="24"/>
          <w:szCs w:val="24"/>
          <w:lang w:val="bg-BG"/>
        </w:rPr>
        <w:t xml:space="preserve">, при стойност </w:t>
      </w:r>
      <w:r>
        <w:rPr>
          <w:b/>
          <w:sz w:val="24"/>
          <w:szCs w:val="24"/>
          <w:lang w:val="bg-BG"/>
        </w:rPr>
        <w:t>за първа година на възлагане -  54 221,00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36 206,00 лв. без ДДС, ПВЦ „Приморско” – до 9 924,00 лв. без ДДС и ПВЦ „Железничар” – до 8 091,00 лв. без ДДС;</w:t>
      </w:r>
    </w:p>
    <w:p w:rsidR="00801E3E" w:rsidRDefault="00801E3E" w:rsidP="00801E3E">
      <w:pPr>
        <w:tabs>
          <w:tab w:val="left" w:pos="0"/>
        </w:tabs>
        <w:ind w:firstLine="851"/>
        <w:jc w:val="both"/>
        <w:rPr>
          <w:sz w:val="24"/>
          <w:szCs w:val="24"/>
          <w:lang w:val="bg-BG"/>
        </w:rPr>
      </w:pPr>
      <w:r>
        <w:rPr>
          <w:b/>
          <w:sz w:val="24"/>
          <w:szCs w:val="24"/>
          <w:lang w:val="bg-BG"/>
        </w:rPr>
        <w:t>- Обособена позиция № 7 – Закуски и десерти</w:t>
      </w:r>
      <w:r>
        <w:rPr>
          <w:sz w:val="24"/>
          <w:szCs w:val="24"/>
          <w:lang w:val="bg-BG"/>
        </w:rPr>
        <w:t xml:space="preserve"> – </w:t>
      </w:r>
      <w:r>
        <w:rPr>
          <w:b/>
          <w:sz w:val="24"/>
          <w:szCs w:val="24"/>
          <w:lang w:val="bg-BG"/>
        </w:rPr>
        <w:t>27 302,00 лв. без ДДС</w:t>
      </w:r>
      <w:r>
        <w:rPr>
          <w:sz w:val="24"/>
          <w:szCs w:val="24"/>
          <w:lang w:val="bg-BG"/>
        </w:rPr>
        <w:t xml:space="preserve">, при стойност </w:t>
      </w:r>
      <w:r>
        <w:rPr>
          <w:b/>
          <w:sz w:val="24"/>
          <w:szCs w:val="24"/>
          <w:lang w:val="bg-BG"/>
        </w:rPr>
        <w:t>за първа година на възлагане -  13 651,00 лв. без ДДС</w:t>
      </w:r>
      <w:r>
        <w:rPr>
          <w:sz w:val="24"/>
          <w:szCs w:val="24"/>
          <w:lang w:val="bg-BG"/>
        </w:rPr>
        <w:t xml:space="preserve">, разпределена по обекти за първа година, както следва: </w:t>
      </w:r>
      <w:r>
        <w:rPr>
          <w:b/>
          <w:sz w:val="24"/>
          <w:szCs w:val="24"/>
          <w:lang w:val="bg-BG"/>
        </w:rPr>
        <w:t>ЦПВК „Паничище” – до 2 891,00 лв. без ДДС, ПВЦ „Приморско” – до 10 105,00 лв. без ДДС и ПВЦ „Железничар” – до 655,00 лв. без ДДС</w:t>
      </w:r>
      <w:r>
        <w:rPr>
          <w:sz w:val="24"/>
          <w:szCs w:val="24"/>
          <w:lang w:val="bg-BG"/>
        </w:rPr>
        <w:t>.</w:t>
      </w:r>
    </w:p>
    <w:p w:rsidR="00801E3E" w:rsidRDefault="00801E3E" w:rsidP="006A58EE">
      <w:pPr>
        <w:pStyle w:val="ListParagraph"/>
        <w:tabs>
          <w:tab w:val="left" w:pos="0"/>
          <w:tab w:val="left" w:pos="426"/>
        </w:tabs>
        <w:ind w:left="0" w:right="-22"/>
        <w:jc w:val="both"/>
        <w:rPr>
          <w:sz w:val="24"/>
          <w:szCs w:val="24"/>
          <w:lang w:val="bg-BG"/>
        </w:rPr>
      </w:pPr>
    </w:p>
    <w:p w:rsidR="00554BF3" w:rsidRDefault="00801E3E" w:rsidP="00554BF3">
      <w:pPr>
        <w:tabs>
          <w:tab w:val="left" w:pos="0"/>
        </w:tabs>
        <w:ind w:firstLine="851"/>
        <w:jc w:val="both"/>
        <w:rPr>
          <w:i/>
          <w:sz w:val="24"/>
          <w:szCs w:val="24"/>
          <w:lang w:val="bg-BG"/>
        </w:rPr>
      </w:pPr>
      <w:r w:rsidRPr="00554BF3">
        <w:rPr>
          <w:i/>
          <w:sz w:val="24"/>
          <w:szCs w:val="24"/>
          <w:lang w:val="bg-BG"/>
        </w:rPr>
        <w:t xml:space="preserve">Посочените по-горе прогнозни стойности представляват пределната цена на договорите за възлагане на конкурса за обособена позиция и по обект, за която участник е определен за изпълнител. </w:t>
      </w:r>
      <w:r w:rsidR="00554BF3" w:rsidRPr="00554BF3">
        <w:rPr>
          <w:i/>
          <w:sz w:val="24"/>
          <w:szCs w:val="24"/>
          <w:lang w:val="bg-BG"/>
        </w:rPr>
        <w:t xml:space="preserve">Възложителят има право, в зависимост от нуждите, да не възлага доставки за цялата стойност </w:t>
      </w:r>
      <w:r w:rsidR="00BD5B44">
        <w:rPr>
          <w:i/>
          <w:sz w:val="24"/>
          <w:szCs w:val="24"/>
          <w:lang w:val="bg-BG"/>
        </w:rPr>
        <w:t xml:space="preserve">на обособената позиция </w:t>
      </w:r>
      <w:r w:rsidR="00554BF3" w:rsidRPr="00554BF3">
        <w:rPr>
          <w:i/>
          <w:sz w:val="24"/>
          <w:szCs w:val="24"/>
          <w:lang w:val="bg-BG"/>
        </w:rPr>
        <w:t>по договора. Посочените в техническата спецификация количества на стоките</w:t>
      </w:r>
      <w:r w:rsidR="00F97CA0">
        <w:rPr>
          <w:i/>
          <w:sz w:val="24"/>
          <w:szCs w:val="24"/>
          <w:lang w:val="bg-BG"/>
        </w:rPr>
        <w:t xml:space="preserve"> </w:t>
      </w:r>
      <w:r w:rsidR="00BD5B44">
        <w:rPr>
          <w:i/>
          <w:sz w:val="24"/>
          <w:szCs w:val="24"/>
          <w:lang w:val="bg-BG"/>
        </w:rPr>
        <w:t xml:space="preserve">по обособените позиции </w:t>
      </w:r>
      <w:r w:rsidR="00F97CA0">
        <w:rPr>
          <w:i/>
          <w:sz w:val="24"/>
          <w:szCs w:val="24"/>
          <w:lang w:val="bg-BG"/>
        </w:rPr>
        <w:t xml:space="preserve">за първа година на възлагане </w:t>
      </w:r>
      <w:r w:rsidR="00554BF3" w:rsidRPr="00554BF3">
        <w:rPr>
          <w:i/>
          <w:sz w:val="24"/>
          <w:szCs w:val="24"/>
          <w:lang w:val="bg-BG"/>
        </w:rPr>
        <w:t xml:space="preserve">са прогнозни и ориентировъчни, като </w:t>
      </w:r>
      <w:r w:rsidR="00013971">
        <w:rPr>
          <w:i/>
          <w:sz w:val="24"/>
          <w:szCs w:val="24"/>
          <w:lang w:val="bg-BG"/>
        </w:rPr>
        <w:t>В</w:t>
      </w:r>
      <w:r w:rsidR="00554BF3" w:rsidRPr="00554BF3">
        <w:rPr>
          <w:i/>
          <w:sz w:val="24"/>
          <w:szCs w:val="24"/>
          <w:lang w:val="bg-BG"/>
        </w:rPr>
        <w:t>ъзложителят си запазва правото да ги увеличава и/или намалява в зависимост от конкретно възникнали реални нужд</w:t>
      </w:r>
      <w:r w:rsidR="00E63CC2">
        <w:rPr>
          <w:i/>
          <w:sz w:val="24"/>
          <w:szCs w:val="24"/>
          <w:lang w:val="bg-BG"/>
        </w:rPr>
        <w:t>и.</w:t>
      </w:r>
      <w:r w:rsidR="00BD5B44">
        <w:rPr>
          <w:i/>
          <w:sz w:val="24"/>
          <w:szCs w:val="24"/>
          <w:lang w:val="bg-BG"/>
        </w:rPr>
        <w:t xml:space="preserve"> </w:t>
      </w:r>
      <w:r w:rsidR="00554BF3" w:rsidRPr="00554BF3">
        <w:rPr>
          <w:i/>
          <w:sz w:val="24"/>
          <w:szCs w:val="24"/>
          <w:lang w:val="bg-BG"/>
        </w:rPr>
        <w:t xml:space="preserve"> В този смисъл, </w:t>
      </w:r>
      <w:r w:rsidR="00013971">
        <w:rPr>
          <w:i/>
          <w:sz w:val="24"/>
          <w:szCs w:val="24"/>
          <w:lang w:val="bg-BG"/>
        </w:rPr>
        <w:t>В</w:t>
      </w:r>
      <w:r w:rsidR="00554BF3" w:rsidRPr="00554BF3">
        <w:rPr>
          <w:i/>
          <w:sz w:val="24"/>
          <w:szCs w:val="24"/>
          <w:lang w:val="bg-BG"/>
        </w:rPr>
        <w:t xml:space="preserve">ъзложителят </w:t>
      </w:r>
      <w:r w:rsidR="00E63CC2">
        <w:rPr>
          <w:i/>
          <w:sz w:val="24"/>
          <w:szCs w:val="24"/>
          <w:lang w:val="bg-BG"/>
        </w:rPr>
        <w:t>ще</w:t>
      </w:r>
      <w:r w:rsidR="00E63CC2" w:rsidRPr="00554BF3">
        <w:rPr>
          <w:i/>
          <w:sz w:val="24"/>
          <w:szCs w:val="24"/>
          <w:lang w:val="bg-BG"/>
        </w:rPr>
        <w:t xml:space="preserve"> </w:t>
      </w:r>
      <w:r w:rsidR="00554BF3" w:rsidRPr="00554BF3">
        <w:rPr>
          <w:i/>
          <w:sz w:val="24"/>
          <w:szCs w:val="24"/>
          <w:lang w:val="bg-BG"/>
        </w:rPr>
        <w:t xml:space="preserve">има право за срока на действие на договорите да не заяви в пълен обем дадено прогнозно количество стока, както и да заявява доставки на стоки след достигане на посочените за тях прогнозни количества, до достигане на  пределна стойност на </w:t>
      </w:r>
      <w:r w:rsidR="00BD5B44">
        <w:rPr>
          <w:i/>
          <w:sz w:val="24"/>
          <w:szCs w:val="24"/>
          <w:lang w:val="bg-BG"/>
        </w:rPr>
        <w:t xml:space="preserve">всяка една обособена позиция по </w:t>
      </w:r>
      <w:r w:rsidR="00554BF3" w:rsidRPr="00554BF3">
        <w:rPr>
          <w:i/>
          <w:sz w:val="24"/>
          <w:szCs w:val="24"/>
          <w:lang w:val="bg-BG"/>
        </w:rPr>
        <w:t>договора.</w:t>
      </w:r>
    </w:p>
    <w:p w:rsidR="00F87FCA" w:rsidRDefault="00554BF3" w:rsidP="00F87FCA">
      <w:pPr>
        <w:tabs>
          <w:tab w:val="left" w:pos="0"/>
        </w:tabs>
        <w:ind w:firstLine="851"/>
        <w:jc w:val="both"/>
        <w:rPr>
          <w:i/>
          <w:sz w:val="24"/>
          <w:szCs w:val="24"/>
          <w:lang w:val="bg-BG"/>
        </w:rPr>
      </w:pPr>
      <w:r>
        <w:rPr>
          <w:i/>
          <w:sz w:val="24"/>
          <w:szCs w:val="24"/>
          <w:lang w:val="bg-BG"/>
        </w:rPr>
        <w:t>Стойност</w:t>
      </w:r>
      <w:r w:rsidR="00013971">
        <w:rPr>
          <w:i/>
          <w:sz w:val="24"/>
          <w:szCs w:val="24"/>
          <w:lang w:val="bg-BG"/>
        </w:rPr>
        <w:t>та</w:t>
      </w:r>
      <w:r>
        <w:rPr>
          <w:i/>
          <w:sz w:val="24"/>
          <w:szCs w:val="24"/>
          <w:lang w:val="bg-BG"/>
        </w:rPr>
        <w:t xml:space="preserve"> </w:t>
      </w:r>
      <w:r w:rsidR="00F97CA0">
        <w:rPr>
          <w:i/>
          <w:sz w:val="24"/>
          <w:szCs w:val="24"/>
          <w:lang w:val="bg-BG"/>
        </w:rPr>
        <w:t>и количествата на стоките</w:t>
      </w:r>
      <w:r>
        <w:rPr>
          <w:i/>
          <w:sz w:val="24"/>
          <w:szCs w:val="24"/>
          <w:lang w:val="bg-BG"/>
        </w:rPr>
        <w:t xml:space="preserve"> за всяка една от </w:t>
      </w:r>
      <w:r w:rsidR="00013971">
        <w:rPr>
          <w:i/>
          <w:sz w:val="24"/>
          <w:szCs w:val="24"/>
          <w:lang w:val="bg-BG"/>
        </w:rPr>
        <w:t xml:space="preserve">обособените </w:t>
      </w:r>
      <w:r>
        <w:rPr>
          <w:i/>
          <w:sz w:val="24"/>
          <w:szCs w:val="24"/>
          <w:lang w:val="bg-BG"/>
        </w:rPr>
        <w:t xml:space="preserve">позиции  по обекти </w:t>
      </w:r>
      <w:r w:rsidR="006E6AE6">
        <w:rPr>
          <w:i/>
          <w:sz w:val="24"/>
          <w:szCs w:val="24"/>
          <w:lang w:val="bg-BG"/>
        </w:rPr>
        <w:t xml:space="preserve">при </w:t>
      </w:r>
      <w:r w:rsidR="00202377">
        <w:rPr>
          <w:i/>
          <w:sz w:val="24"/>
          <w:szCs w:val="24"/>
          <w:lang w:val="bg-BG"/>
        </w:rPr>
        <w:t>подновяване/</w:t>
      </w:r>
      <w:r w:rsidR="00BD5B44">
        <w:rPr>
          <w:i/>
          <w:sz w:val="24"/>
          <w:szCs w:val="24"/>
          <w:lang w:val="bg-BG"/>
        </w:rPr>
        <w:t xml:space="preserve">удължаване </w:t>
      </w:r>
      <w:r w:rsidR="006E6AE6">
        <w:rPr>
          <w:i/>
          <w:sz w:val="24"/>
          <w:szCs w:val="24"/>
          <w:lang w:val="bg-BG"/>
        </w:rPr>
        <w:t xml:space="preserve"> </w:t>
      </w:r>
      <w:r w:rsidR="00BD5B44">
        <w:rPr>
          <w:i/>
          <w:sz w:val="24"/>
          <w:szCs w:val="24"/>
          <w:lang w:val="bg-BG"/>
        </w:rPr>
        <w:t>на срока на договорите</w:t>
      </w:r>
      <w:r w:rsidR="00202377">
        <w:rPr>
          <w:i/>
          <w:sz w:val="24"/>
          <w:szCs w:val="24"/>
          <w:lang w:val="bg-BG"/>
        </w:rPr>
        <w:t>,</w:t>
      </w:r>
      <w:r w:rsidR="00BD5B44">
        <w:rPr>
          <w:i/>
          <w:sz w:val="24"/>
          <w:szCs w:val="24"/>
          <w:lang w:val="bg-BG"/>
        </w:rPr>
        <w:t xml:space="preserve"> </w:t>
      </w:r>
      <w:r w:rsidR="00F97CA0">
        <w:rPr>
          <w:i/>
          <w:sz w:val="24"/>
          <w:szCs w:val="24"/>
          <w:lang w:val="bg-BG"/>
        </w:rPr>
        <w:t>са равни на стойността им</w:t>
      </w:r>
      <w:r>
        <w:rPr>
          <w:i/>
          <w:sz w:val="24"/>
          <w:szCs w:val="24"/>
          <w:lang w:val="bg-BG"/>
        </w:rPr>
        <w:t xml:space="preserve"> за първата година</w:t>
      </w:r>
      <w:r w:rsidR="00BD5B44">
        <w:rPr>
          <w:i/>
          <w:sz w:val="24"/>
          <w:szCs w:val="24"/>
          <w:lang w:val="bg-BG"/>
        </w:rPr>
        <w:t>/период</w:t>
      </w:r>
      <w:r>
        <w:rPr>
          <w:i/>
          <w:sz w:val="24"/>
          <w:szCs w:val="24"/>
          <w:lang w:val="bg-BG"/>
        </w:rPr>
        <w:t xml:space="preserve"> от възлагането.</w:t>
      </w:r>
    </w:p>
    <w:p w:rsidR="00CD352E" w:rsidRDefault="00CD352E" w:rsidP="00F87FCA">
      <w:pPr>
        <w:tabs>
          <w:tab w:val="left" w:pos="0"/>
        </w:tabs>
        <w:ind w:firstLine="851"/>
        <w:jc w:val="both"/>
        <w:rPr>
          <w:i/>
          <w:sz w:val="24"/>
          <w:szCs w:val="24"/>
          <w:lang w:val="bg-BG"/>
        </w:rPr>
      </w:pPr>
    </w:p>
    <w:p w:rsidR="00F87FCA" w:rsidRPr="00F87FCA" w:rsidRDefault="00F87FCA" w:rsidP="00F87FCA">
      <w:pPr>
        <w:tabs>
          <w:tab w:val="left" w:pos="0"/>
        </w:tabs>
        <w:jc w:val="both"/>
        <w:rPr>
          <w:sz w:val="24"/>
          <w:szCs w:val="24"/>
          <w:lang w:val="bg-BG"/>
        </w:rPr>
      </w:pPr>
      <w:r w:rsidRPr="00F87FCA">
        <w:rPr>
          <w:b/>
          <w:sz w:val="24"/>
          <w:szCs w:val="24"/>
          <w:lang w:val="bg-BG"/>
        </w:rPr>
        <w:t xml:space="preserve">7. </w:t>
      </w:r>
      <w:r w:rsidRPr="00F87FCA">
        <w:rPr>
          <w:sz w:val="24"/>
          <w:szCs w:val="24"/>
          <w:lang w:val="bg-BG"/>
        </w:rPr>
        <w:t xml:space="preserve">Оферти с </w:t>
      </w:r>
      <w:r w:rsidRPr="00F87FCA">
        <w:rPr>
          <w:b/>
          <w:sz w:val="24"/>
          <w:szCs w:val="24"/>
          <w:lang w:val="bg-BG"/>
        </w:rPr>
        <w:t>ценови предложения над посочените</w:t>
      </w:r>
      <w:r w:rsidRPr="00F87FCA">
        <w:rPr>
          <w:sz w:val="24"/>
          <w:szCs w:val="24"/>
          <w:lang w:val="bg-BG"/>
        </w:rPr>
        <w:t xml:space="preserve"> в предходната точка пределни прогнозни стойности за обособена позиция </w:t>
      </w:r>
      <w:r w:rsidR="00CD352E">
        <w:rPr>
          <w:sz w:val="24"/>
          <w:szCs w:val="24"/>
          <w:lang w:val="bg-BG"/>
        </w:rPr>
        <w:t xml:space="preserve">и </w:t>
      </w:r>
      <w:r w:rsidRPr="00F87FCA">
        <w:rPr>
          <w:sz w:val="24"/>
          <w:szCs w:val="24"/>
          <w:lang w:val="bg-BG"/>
        </w:rPr>
        <w:t xml:space="preserve">по съответен обект няма да бъдат разглеждани и ще бъдат предлагани за отстраняване от </w:t>
      </w:r>
      <w:proofErr w:type="spellStart"/>
      <w:r w:rsidRPr="00F87FCA">
        <w:rPr>
          <w:sz w:val="24"/>
          <w:szCs w:val="24"/>
          <w:lang w:val="bg-BG"/>
        </w:rPr>
        <w:t>по-нататъчно</w:t>
      </w:r>
      <w:proofErr w:type="spellEnd"/>
      <w:r w:rsidRPr="00F87FCA">
        <w:rPr>
          <w:sz w:val="24"/>
          <w:szCs w:val="24"/>
          <w:lang w:val="bg-BG"/>
        </w:rPr>
        <w:t xml:space="preserve"> участие</w:t>
      </w:r>
      <w:r>
        <w:rPr>
          <w:sz w:val="24"/>
          <w:szCs w:val="24"/>
          <w:lang w:val="bg-BG"/>
        </w:rPr>
        <w:t xml:space="preserve"> за конкретния обект и обособена позиция</w:t>
      </w:r>
      <w:r w:rsidRPr="00F87FCA">
        <w:rPr>
          <w:sz w:val="24"/>
          <w:szCs w:val="24"/>
          <w:lang w:val="bg-BG"/>
        </w:rPr>
        <w:t>.</w:t>
      </w:r>
    </w:p>
    <w:p w:rsidR="00554BF3" w:rsidRDefault="00554BF3" w:rsidP="00F87FCA">
      <w:pPr>
        <w:pStyle w:val="ListParagraph"/>
        <w:tabs>
          <w:tab w:val="left" w:pos="284"/>
        </w:tabs>
        <w:ind w:left="0" w:right="-22"/>
        <w:jc w:val="both"/>
        <w:rPr>
          <w:sz w:val="24"/>
          <w:szCs w:val="24"/>
          <w:lang w:val="bg-BG"/>
        </w:rPr>
      </w:pPr>
    </w:p>
    <w:p w:rsidR="003D3B6E" w:rsidRDefault="00D73224" w:rsidP="005563E7">
      <w:pPr>
        <w:pStyle w:val="ListParagraph"/>
        <w:tabs>
          <w:tab w:val="left" w:pos="284"/>
        </w:tabs>
        <w:ind w:left="0" w:right="-22"/>
        <w:jc w:val="both"/>
        <w:rPr>
          <w:b/>
          <w:caps/>
          <w:sz w:val="24"/>
          <w:szCs w:val="24"/>
          <w:lang w:val="bg-BG"/>
        </w:rPr>
      </w:pPr>
      <w:r w:rsidRPr="00D73224">
        <w:rPr>
          <w:b/>
          <w:caps/>
          <w:sz w:val="24"/>
          <w:szCs w:val="24"/>
          <w:lang w:val="bg-BG"/>
        </w:rPr>
        <w:t>ІІІ.</w:t>
      </w:r>
      <w:r w:rsidR="00E867EA" w:rsidRPr="00D73224">
        <w:rPr>
          <w:caps/>
          <w:sz w:val="24"/>
          <w:szCs w:val="24"/>
          <w:lang w:val="bg-BG"/>
        </w:rPr>
        <w:t xml:space="preserve"> </w:t>
      </w:r>
      <w:r w:rsidR="00E867EA" w:rsidRPr="00D73224">
        <w:rPr>
          <w:b/>
          <w:caps/>
          <w:sz w:val="24"/>
          <w:szCs w:val="24"/>
        </w:rPr>
        <w:t>Изисквания към участниците</w:t>
      </w:r>
    </w:p>
    <w:p w:rsidR="00554BF3" w:rsidRDefault="006B62AE" w:rsidP="00422F11">
      <w:pPr>
        <w:pStyle w:val="ListParagraph"/>
        <w:tabs>
          <w:tab w:val="left" w:pos="284"/>
        </w:tabs>
        <w:ind w:left="0" w:right="-22"/>
        <w:jc w:val="both"/>
        <w:rPr>
          <w:sz w:val="24"/>
          <w:szCs w:val="24"/>
          <w:lang w:val="en-US"/>
        </w:rPr>
      </w:pPr>
      <w:r>
        <w:rPr>
          <w:b/>
          <w:sz w:val="24"/>
          <w:szCs w:val="24"/>
          <w:lang w:val="bg-BG"/>
        </w:rPr>
        <w:t>1.</w:t>
      </w:r>
      <w:r w:rsidR="00083240">
        <w:rPr>
          <w:b/>
          <w:sz w:val="24"/>
          <w:szCs w:val="24"/>
          <w:lang w:val="bg-BG"/>
        </w:rPr>
        <w:t xml:space="preserve"> </w:t>
      </w:r>
      <w:r w:rsidR="00554BF3">
        <w:rPr>
          <w:sz w:val="24"/>
          <w:szCs w:val="24"/>
          <w:lang w:val="bg-BG"/>
        </w:rPr>
        <w:t>Предложения за участие в конкурса се подават от участници – юридически лица или еднолични търговци, регистрирани по ЗДДС. Потенциалните доставчици на вино и спиртни напитки следва да притежават валиден лиценз за търговия с тези продукти</w:t>
      </w:r>
      <w:r w:rsidR="00554BF3">
        <w:rPr>
          <w:sz w:val="24"/>
          <w:szCs w:val="24"/>
          <w:lang w:val="en-US"/>
        </w:rPr>
        <w:t>;</w:t>
      </w:r>
    </w:p>
    <w:p w:rsidR="00991FF5" w:rsidRDefault="006B62AE" w:rsidP="005563E7">
      <w:pPr>
        <w:pStyle w:val="ListParagraph"/>
        <w:tabs>
          <w:tab w:val="left" w:pos="284"/>
          <w:tab w:val="left" w:pos="709"/>
        </w:tabs>
        <w:ind w:left="0"/>
        <w:jc w:val="both"/>
        <w:rPr>
          <w:b/>
          <w:sz w:val="24"/>
          <w:szCs w:val="24"/>
          <w:lang w:val="en-US"/>
        </w:rPr>
      </w:pPr>
      <w:r>
        <w:rPr>
          <w:b/>
          <w:sz w:val="24"/>
          <w:szCs w:val="24"/>
          <w:lang w:val="bg-BG"/>
        </w:rPr>
        <w:t>2.</w:t>
      </w:r>
      <w:r w:rsidR="00083240">
        <w:rPr>
          <w:b/>
          <w:sz w:val="24"/>
          <w:szCs w:val="24"/>
          <w:lang w:val="bg-BG"/>
        </w:rPr>
        <w:t xml:space="preserve"> </w:t>
      </w:r>
      <w:r w:rsidR="00991FF5" w:rsidRPr="00723224">
        <w:rPr>
          <w:sz w:val="24"/>
          <w:szCs w:val="24"/>
          <w:lang w:val="bg-BG"/>
        </w:rPr>
        <w:t xml:space="preserve"> </w:t>
      </w:r>
      <w:r w:rsidR="008F2E9E" w:rsidRPr="00951A08">
        <w:rPr>
          <w:b/>
          <w:sz w:val="24"/>
          <w:szCs w:val="24"/>
          <w:lang w:val="bg-BG"/>
        </w:rPr>
        <w:t xml:space="preserve">Участниците </w:t>
      </w:r>
      <w:r w:rsidR="00991FF5" w:rsidRPr="00951A08">
        <w:rPr>
          <w:b/>
          <w:sz w:val="24"/>
          <w:szCs w:val="24"/>
          <w:lang w:val="bg-BG"/>
        </w:rPr>
        <w:t>се представляват от законните си представители или от лица,</w:t>
      </w:r>
      <w:r w:rsidR="00991FF5" w:rsidRPr="00723224">
        <w:rPr>
          <w:sz w:val="24"/>
          <w:szCs w:val="24"/>
          <w:lang w:val="bg-BG"/>
        </w:rPr>
        <w:t xml:space="preserve"> </w:t>
      </w:r>
      <w:r w:rsidR="00991FF5" w:rsidRPr="00754F3B">
        <w:rPr>
          <w:b/>
          <w:sz w:val="24"/>
          <w:szCs w:val="24"/>
          <w:lang w:val="bg-BG"/>
        </w:rPr>
        <w:t xml:space="preserve">изрично упълномощени за участие в настоящия конкурс, което се доказва с </w:t>
      </w:r>
      <w:r w:rsidR="009A1BAC" w:rsidRPr="00754F3B">
        <w:rPr>
          <w:b/>
          <w:sz w:val="24"/>
          <w:szCs w:val="24"/>
          <w:lang w:val="bg-BG"/>
        </w:rPr>
        <w:t xml:space="preserve">изрично </w:t>
      </w:r>
      <w:r w:rsidR="00991FF5" w:rsidRPr="00754F3B">
        <w:rPr>
          <w:b/>
          <w:sz w:val="24"/>
          <w:szCs w:val="24"/>
          <w:lang w:val="bg-BG"/>
        </w:rPr>
        <w:t>нотариално заверено пълномощно.</w:t>
      </w:r>
    </w:p>
    <w:p w:rsidR="00083240" w:rsidRPr="00083240" w:rsidRDefault="00991FF5" w:rsidP="005563E7">
      <w:pPr>
        <w:pStyle w:val="ListParagraph"/>
        <w:widowControl w:val="0"/>
        <w:autoSpaceDE w:val="0"/>
        <w:autoSpaceDN w:val="0"/>
        <w:adjustRightInd w:val="0"/>
        <w:ind w:left="0"/>
        <w:jc w:val="both"/>
        <w:rPr>
          <w:sz w:val="24"/>
          <w:szCs w:val="24"/>
          <w:lang w:val="bg-BG"/>
        </w:rPr>
      </w:pPr>
      <w:r>
        <w:rPr>
          <w:b/>
          <w:sz w:val="24"/>
          <w:szCs w:val="24"/>
          <w:lang w:val="bg-BG"/>
        </w:rPr>
        <w:t>3</w:t>
      </w:r>
      <w:r w:rsidR="00D73224">
        <w:rPr>
          <w:b/>
          <w:sz w:val="24"/>
          <w:szCs w:val="24"/>
          <w:lang w:val="bg-BG"/>
        </w:rPr>
        <w:t>.</w:t>
      </w:r>
      <w:r w:rsidR="00554BF3">
        <w:rPr>
          <w:b/>
          <w:sz w:val="24"/>
          <w:szCs w:val="24"/>
          <w:lang w:val="bg-BG"/>
        </w:rPr>
        <w:t xml:space="preserve">  </w:t>
      </w:r>
      <w:r w:rsidR="00554BF3">
        <w:rPr>
          <w:sz w:val="24"/>
          <w:szCs w:val="24"/>
          <w:lang w:val="bg-BG"/>
        </w:rPr>
        <w:t>До участие в конкурса не се допускат лица, които са свързани</w:t>
      </w:r>
      <w:r w:rsidR="00083240" w:rsidRPr="00083240">
        <w:rPr>
          <w:sz w:val="24"/>
          <w:szCs w:val="24"/>
          <w:lang w:val="bg-BG"/>
        </w:rPr>
        <w:t xml:space="preserve"> </w:t>
      </w:r>
      <w:r w:rsidR="007C3787" w:rsidRPr="007C3787">
        <w:rPr>
          <w:sz w:val="24"/>
          <w:szCs w:val="24"/>
          <w:lang w:val="bg-BG"/>
        </w:rPr>
        <w:t>лиц</w:t>
      </w:r>
      <w:r w:rsidR="00554BF3">
        <w:rPr>
          <w:sz w:val="24"/>
          <w:szCs w:val="24"/>
          <w:lang w:val="bg-BG"/>
        </w:rPr>
        <w:t>а</w:t>
      </w:r>
      <w:r w:rsidR="007C3787" w:rsidRPr="007C3787">
        <w:rPr>
          <w:sz w:val="24"/>
          <w:szCs w:val="24"/>
          <w:lang w:val="bg-BG"/>
        </w:rPr>
        <w:t xml:space="preserve"> по смисъла на § 1, т. 15 от допълнителните разпоредби на Закона за противодействие на корупцията и за отнемане на незаконно придобито имущество,  с  „Холдинг БДЖ“ ЕАД и/или свързаните с него юридически лица</w:t>
      </w:r>
      <w:r w:rsidR="00623A73">
        <w:rPr>
          <w:sz w:val="24"/>
          <w:szCs w:val="24"/>
          <w:lang w:val="en-US"/>
        </w:rPr>
        <w:t xml:space="preserve">: </w:t>
      </w:r>
      <w:r w:rsidR="007C3787" w:rsidRPr="007C3787">
        <w:rPr>
          <w:sz w:val="24"/>
          <w:szCs w:val="24"/>
          <w:lang w:val="bg-BG"/>
        </w:rPr>
        <w:t xml:space="preserve">„БДЖ – Пътнически превози” ЕООД и/или „БДЖ – Товарни превози” ЕООД и/или „БДЖ – </w:t>
      </w:r>
      <w:proofErr w:type="spellStart"/>
      <w:r w:rsidR="007C3787" w:rsidRPr="007C3787">
        <w:rPr>
          <w:sz w:val="24"/>
          <w:szCs w:val="24"/>
          <w:lang w:val="bg-BG"/>
        </w:rPr>
        <w:t>Булвагон</w:t>
      </w:r>
      <w:proofErr w:type="spellEnd"/>
      <w:r w:rsidR="007C3787" w:rsidRPr="007C3787">
        <w:rPr>
          <w:sz w:val="24"/>
          <w:szCs w:val="24"/>
          <w:lang w:val="bg-BG"/>
        </w:rPr>
        <w:t xml:space="preserve">“ </w:t>
      </w:r>
      <w:r w:rsidR="003C116B">
        <w:rPr>
          <w:sz w:val="24"/>
          <w:szCs w:val="24"/>
          <w:lang w:val="bg-BG"/>
        </w:rPr>
        <w:t>Е</w:t>
      </w:r>
      <w:r w:rsidR="007C3787" w:rsidRPr="007C3787">
        <w:rPr>
          <w:sz w:val="24"/>
          <w:szCs w:val="24"/>
          <w:lang w:val="bg-BG"/>
        </w:rPr>
        <w:t>АД или със служители на ръководна длъжност в тези дружества</w:t>
      </w:r>
      <w:r w:rsidR="00083240" w:rsidRPr="00083240">
        <w:rPr>
          <w:sz w:val="24"/>
          <w:szCs w:val="24"/>
          <w:lang w:val="bg-BG"/>
        </w:rPr>
        <w:t>;</w:t>
      </w:r>
    </w:p>
    <w:p w:rsidR="00083240" w:rsidRDefault="00A603CB" w:rsidP="005563E7">
      <w:pPr>
        <w:pStyle w:val="ListParagraph"/>
        <w:widowControl w:val="0"/>
        <w:autoSpaceDE w:val="0"/>
        <w:autoSpaceDN w:val="0"/>
        <w:adjustRightInd w:val="0"/>
        <w:ind w:left="0"/>
        <w:jc w:val="both"/>
        <w:rPr>
          <w:sz w:val="24"/>
          <w:szCs w:val="24"/>
          <w:lang w:val="bg-BG"/>
        </w:rPr>
      </w:pPr>
      <w:r>
        <w:rPr>
          <w:b/>
          <w:sz w:val="24"/>
          <w:szCs w:val="24"/>
          <w:lang w:val="bg-BG"/>
        </w:rPr>
        <w:t xml:space="preserve">4. </w:t>
      </w:r>
      <w:r w:rsidR="006B62AE">
        <w:rPr>
          <w:b/>
          <w:sz w:val="24"/>
          <w:szCs w:val="24"/>
          <w:lang w:val="bg-BG"/>
        </w:rPr>
        <w:t xml:space="preserve"> </w:t>
      </w:r>
      <w:r>
        <w:rPr>
          <w:sz w:val="24"/>
          <w:szCs w:val="24"/>
          <w:lang w:val="bg-BG"/>
        </w:rPr>
        <w:t>До участие в конкурса не се допускат лица, които имат</w:t>
      </w:r>
      <w:r w:rsidR="00083240" w:rsidRPr="00083240">
        <w:rPr>
          <w:sz w:val="24"/>
          <w:szCs w:val="24"/>
          <w:lang w:val="bg-BG"/>
        </w:rPr>
        <w:t xml:space="preserve"> задължения към </w:t>
      </w:r>
      <w:r w:rsidR="007C3787" w:rsidRPr="007C3787">
        <w:rPr>
          <w:sz w:val="24"/>
          <w:szCs w:val="24"/>
          <w:lang w:val="bg-BG"/>
        </w:rPr>
        <w:t xml:space="preserve"> „Холдинг БДЖ” ЕАД и/или свързаните с него юридически лица „БДЖ – Пътнически превози”  ЕООД и/или </w:t>
      </w:r>
      <w:r w:rsidR="007C3787" w:rsidRPr="007C3787">
        <w:rPr>
          <w:sz w:val="24"/>
          <w:szCs w:val="24"/>
          <w:lang w:val="bg-BG"/>
        </w:rPr>
        <w:lastRenderedPageBreak/>
        <w:t xml:space="preserve">„БДЖ – Товарни превози” ЕООД и/или „БДЖ – </w:t>
      </w:r>
      <w:proofErr w:type="spellStart"/>
      <w:r w:rsidR="007C3787" w:rsidRPr="007C3787">
        <w:rPr>
          <w:sz w:val="24"/>
          <w:szCs w:val="24"/>
          <w:lang w:val="bg-BG"/>
        </w:rPr>
        <w:t>Булвагон</w:t>
      </w:r>
      <w:proofErr w:type="spellEnd"/>
      <w:r w:rsidR="007C3787" w:rsidRPr="007C3787">
        <w:rPr>
          <w:sz w:val="24"/>
          <w:szCs w:val="24"/>
          <w:lang w:val="bg-BG"/>
        </w:rPr>
        <w:t xml:space="preserve">“ </w:t>
      </w:r>
      <w:r w:rsidR="00EA0752">
        <w:rPr>
          <w:sz w:val="24"/>
          <w:szCs w:val="24"/>
          <w:lang w:val="bg-BG"/>
        </w:rPr>
        <w:t>Е</w:t>
      </w:r>
      <w:r w:rsidR="007C3787" w:rsidRPr="007C3787">
        <w:rPr>
          <w:sz w:val="24"/>
          <w:szCs w:val="24"/>
          <w:lang w:val="bg-BG"/>
        </w:rPr>
        <w:t>АД, към датата на подаване на документите за участие. /Под „задължения“ се разбира такива с настъпил падеж/</w:t>
      </w:r>
      <w:r w:rsidR="00BB2034">
        <w:rPr>
          <w:sz w:val="24"/>
          <w:szCs w:val="24"/>
          <w:lang w:val="bg-BG"/>
        </w:rPr>
        <w:t>.</w:t>
      </w:r>
    </w:p>
    <w:p w:rsidR="00E41C6C" w:rsidRPr="00417EB3" w:rsidRDefault="00A603CB" w:rsidP="005563E7">
      <w:pPr>
        <w:pStyle w:val="ListParagraph"/>
        <w:widowControl w:val="0"/>
        <w:autoSpaceDE w:val="0"/>
        <w:autoSpaceDN w:val="0"/>
        <w:adjustRightInd w:val="0"/>
        <w:ind w:left="0"/>
        <w:jc w:val="both"/>
        <w:rPr>
          <w:sz w:val="24"/>
          <w:szCs w:val="24"/>
          <w:lang w:val="bg-BG"/>
        </w:rPr>
      </w:pPr>
      <w:r>
        <w:rPr>
          <w:b/>
          <w:sz w:val="24"/>
          <w:szCs w:val="24"/>
          <w:lang w:val="bg-BG"/>
        </w:rPr>
        <w:t>5.</w:t>
      </w:r>
      <w:r w:rsidR="00E41C6C" w:rsidRPr="00263232">
        <w:rPr>
          <w:sz w:val="24"/>
          <w:szCs w:val="24"/>
          <w:lang w:val="bg-BG"/>
        </w:rPr>
        <w:t xml:space="preserve"> </w:t>
      </w:r>
      <w:r w:rsidRPr="00A603CB">
        <w:rPr>
          <w:sz w:val="24"/>
          <w:szCs w:val="24"/>
          <w:lang w:val="bg-BG"/>
        </w:rPr>
        <w:t>До участие в конкурса не се допускат лица,</w:t>
      </w:r>
      <w:r w:rsidR="00E41C6C" w:rsidRPr="00263232">
        <w:rPr>
          <w:sz w:val="24"/>
          <w:szCs w:val="24"/>
          <w:lang w:val="bg-BG"/>
        </w:rPr>
        <w:t xml:space="preserve"> вписан</w:t>
      </w:r>
      <w:r>
        <w:rPr>
          <w:sz w:val="24"/>
          <w:szCs w:val="24"/>
          <w:lang w:val="bg-BG"/>
        </w:rPr>
        <w:t>и</w:t>
      </w:r>
      <w:r w:rsidR="00E41C6C" w:rsidRPr="00263232">
        <w:rPr>
          <w:sz w:val="24"/>
          <w:szCs w:val="24"/>
          <w:lang w:val="bg-BG"/>
        </w:rPr>
        <w:t xml:space="preserve"> в списъка по т. 1 на РМС № 441/04.06.2021г.</w:t>
      </w:r>
      <w:r w:rsidR="00FE4BEF" w:rsidRPr="00263232">
        <w:rPr>
          <w:szCs w:val="24"/>
          <w:lang w:val="bg-BG"/>
        </w:rPr>
        <w:t xml:space="preserve"> </w:t>
      </w:r>
      <w:r w:rsidR="00FE4BEF" w:rsidRPr="00263232">
        <w:rPr>
          <w:sz w:val="24"/>
          <w:szCs w:val="24"/>
          <w:lang w:val="bg-BG"/>
        </w:rPr>
        <w:t xml:space="preserve">за предприемане на действия във връзка с наложените </w:t>
      </w:r>
      <w:r w:rsidR="00837CFE">
        <w:rPr>
          <w:sz w:val="24"/>
          <w:szCs w:val="24"/>
          <w:lang w:val="bg-BG"/>
        </w:rPr>
        <w:t xml:space="preserve">от </w:t>
      </w:r>
      <w:proofErr w:type="spellStart"/>
      <w:r w:rsidR="00837CFE" w:rsidRPr="003D230F">
        <w:rPr>
          <w:sz w:val="24"/>
          <w:szCs w:val="24"/>
        </w:rPr>
        <w:t>Службата</w:t>
      </w:r>
      <w:proofErr w:type="spellEnd"/>
      <w:r w:rsidR="00837CFE" w:rsidRPr="003D230F">
        <w:rPr>
          <w:sz w:val="24"/>
          <w:szCs w:val="24"/>
        </w:rPr>
        <w:t xml:space="preserve"> </w:t>
      </w:r>
      <w:proofErr w:type="spellStart"/>
      <w:r w:rsidR="00837CFE" w:rsidRPr="003D230F">
        <w:rPr>
          <w:sz w:val="24"/>
          <w:szCs w:val="24"/>
        </w:rPr>
        <w:t>за</w:t>
      </w:r>
      <w:proofErr w:type="spellEnd"/>
      <w:r w:rsidR="00837CFE" w:rsidRPr="003D230F">
        <w:rPr>
          <w:sz w:val="24"/>
          <w:szCs w:val="24"/>
        </w:rPr>
        <w:t xml:space="preserve"> </w:t>
      </w:r>
      <w:proofErr w:type="spellStart"/>
      <w:r w:rsidR="00837CFE" w:rsidRPr="003D230F">
        <w:rPr>
          <w:sz w:val="24"/>
          <w:szCs w:val="24"/>
        </w:rPr>
        <w:t>контрол</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чуждестранните</w:t>
      </w:r>
      <w:proofErr w:type="spellEnd"/>
      <w:r w:rsidR="00837CFE" w:rsidRPr="003D230F">
        <w:rPr>
          <w:sz w:val="24"/>
          <w:szCs w:val="24"/>
        </w:rPr>
        <w:t xml:space="preserve"> </w:t>
      </w:r>
      <w:proofErr w:type="spellStart"/>
      <w:r w:rsidR="00837CFE" w:rsidRPr="003D230F">
        <w:rPr>
          <w:sz w:val="24"/>
          <w:szCs w:val="24"/>
        </w:rPr>
        <w:t>активи</w:t>
      </w:r>
      <w:proofErr w:type="spellEnd"/>
      <w:r w:rsidR="00837CFE" w:rsidRPr="003D230F">
        <w:rPr>
          <w:sz w:val="24"/>
          <w:szCs w:val="24"/>
        </w:rPr>
        <w:t xml:space="preserve"> (OFAC)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Министерството</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3D230F">
        <w:rPr>
          <w:sz w:val="24"/>
          <w:szCs w:val="24"/>
        </w:rPr>
        <w:t xml:space="preserve"> </w:t>
      </w:r>
      <w:proofErr w:type="spellStart"/>
      <w:r w:rsidR="00837CFE" w:rsidRPr="003D230F">
        <w:rPr>
          <w:sz w:val="24"/>
          <w:szCs w:val="24"/>
        </w:rPr>
        <w:t>финансите</w:t>
      </w:r>
      <w:proofErr w:type="spellEnd"/>
      <w:r w:rsidR="00837CFE" w:rsidRPr="003D230F">
        <w:rPr>
          <w:sz w:val="24"/>
          <w:szCs w:val="24"/>
        </w:rPr>
        <w:t xml:space="preserve"> </w:t>
      </w:r>
      <w:proofErr w:type="spellStart"/>
      <w:r w:rsidR="00837CFE" w:rsidRPr="003D230F">
        <w:rPr>
          <w:sz w:val="24"/>
          <w:szCs w:val="24"/>
        </w:rPr>
        <w:t>на</w:t>
      </w:r>
      <w:proofErr w:type="spellEnd"/>
      <w:r w:rsidR="00837CFE" w:rsidRPr="00263232">
        <w:rPr>
          <w:sz w:val="24"/>
          <w:szCs w:val="24"/>
          <w:lang w:val="bg-BG"/>
        </w:rPr>
        <w:t xml:space="preserve"> </w:t>
      </w:r>
      <w:r w:rsidR="00FE4BEF" w:rsidRPr="00263232">
        <w:rPr>
          <w:sz w:val="24"/>
          <w:szCs w:val="24"/>
          <w:lang w:val="bg-BG"/>
        </w:rPr>
        <w:t>Съединените американски щати</w:t>
      </w:r>
      <w:r w:rsidR="00837CFE">
        <w:rPr>
          <w:sz w:val="24"/>
          <w:szCs w:val="24"/>
          <w:lang w:val="bg-BG"/>
        </w:rPr>
        <w:t>, санкции</w:t>
      </w:r>
      <w:r w:rsidR="00FE4BEF" w:rsidRPr="00263232">
        <w:rPr>
          <w:sz w:val="24"/>
          <w:szCs w:val="24"/>
          <w:lang w:val="bg-BG"/>
        </w:rPr>
        <w:t xml:space="preserve"> на български лица.</w:t>
      </w:r>
    </w:p>
    <w:p w:rsidR="00AC5900" w:rsidRPr="00754F3B" w:rsidRDefault="00A603CB" w:rsidP="00754F3B">
      <w:pPr>
        <w:pStyle w:val="BodyText"/>
        <w:tabs>
          <w:tab w:val="left" w:pos="-540"/>
        </w:tabs>
        <w:rPr>
          <w:szCs w:val="24"/>
          <w:lang w:val="en-US"/>
        </w:rPr>
      </w:pPr>
      <w:r>
        <w:rPr>
          <w:b/>
          <w:szCs w:val="24"/>
        </w:rPr>
        <w:t>6</w:t>
      </w:r>
      <w:r w:rsidR="00AC5900" w:rsidRPr="00754F3B">
        <w:rPr>
          <w:b/>
          <w:szCs w:val="24"/>
        </w:rPr>
        <w:t>.</w:t>
      </w:r>
      <w:r w:rsidR="00AC5900">
        <w:rPr>
          <w:szCs w:val="24"/>
        </w:rPr>
        <w:t xml:space="preserve"> </w:t>
      </w:r>
      <w:r>
        <w:rPr>
          <w:szCs w:val="24"/>
        </w:rPr>
        <w:t xml:space="preserve">До участие в конкурса не се допускат лица, които са в открито </w:t>
      </w:r>
      <w:r w:rsidR="00AC5900">
        <w:rPr>
          <w:szCs w:val="24"/>
        </w:rPr>
        <w:t>производство за обявяване в несъстоятелност или ликвидация</w:t>
      </w:r>
      <w:r>
        <w:rPr>
          <w:szCs w:val="24"/>
        </w:rPr>
        <w:t xml:space="preserve"> към датата на подаване на документите за участие</w:t>
      </w:r>
      <w:r w:rsidR="00EA0752">
        <w:rPr>
          <w:szCs w:val="24"/>
        </w:rPr>
        <w:t>.</w:t>
      </w:r>
    </w:p>
    <w:p w:rsidR="00D73224" w:rsidRDefault="00A603CB" w:rsidP="005563E7">
      <w:pPr>
        <w:pStyle w:val="ListParagraph"/>
        <w:tabs>
          <w:tab w:val="num" w:pos="1572"/>
        </w:tabs>
        <w:ind w:left="0"/>
        <w:jc w:val="both"/>
        <w:rPr>
          <w:sz w:val="24"/>
          <w:szCs w:val="24"/>
          <w:lang w:val="bg-BG"/>
        </w:rPr>
      </w:pPr>
      <w:r>
        <w:rPr>
          <w:b/>
          <w:sz w:val="24"/>
          <w:szCs w:val="24"/>
          <w:lang w:val="bg-BG"/>
        </w:rPr>
        <w:t>7</w:t>
      </w:r>
      <w:r w:rsidR="00A16C01">
        <w:rPr>
          <w:b/>
          <w:sz w:val="24"/>
          <w:szCs w:val="24"/>
          <w:lang w:val="bg-BG"/>
        </w:rPr>
        <w:t>.</w:t>
      </w:r>
      <w:r w:rsidR="00991FF5">
        <w:rPr>
          <w:sz w:val="24"/>
          <w:szCs w:val="24"/>
          <w:lang w:val="bg-BG"/>
        </w:rPr>
        <w:t xml:space="preserve"> </w:t>
      </w:r>
      <w:r w:rsidR="00991FF5" w:rsidRPr="00723224">
        <w:rPr>
          <w:sz w:val="24"/>
          <w:szCs w:val="24"/>
          <w:lang w:val="bg-BG"/>
        </w:rPr>
        <w:t xml:space="preserve">Участниците в конкурса са длъжни да съблюдават сроковете и условията, посочени в решението за откриване </w:t>
      </w:r>
      <w:r w:rsidR="00600EEA">
        <w:rPr>
          <w:sz w:val="24"/>
          <w:szCs w:val="24"/>
          <w:lang w:val="bg-BG"/>
        </w:rPr>
        <w:t xml:space="preserve">на конкурса </w:t>
      </w:r>
      <w:r w:rsidR="00991FF5" w:rsidRPr="00723224">
        <w:rPr>
          <w:sz w:val="24"/>
          <w:szCs w:val="24"/>
          <w:lang w:val="bg-BG"/>
        </w:rPr>
        <w:t xml:space="preserve">и </w:t>
      </w:r>
      <w:r w:rsidR="00600EEA">
        <w:rPr>
          <w:sz w:val="24"/>
          <w:szCs w:val="24"/>
          <w:lang w:val="bg-BG"/>
        </w:rPr>
        <w:t xml:space="preserve">конкурсната </w:t>
      </w:r>
      <w:r w:rsidR="00991FF5" w:rsidRPr="00723224">
        <w:rPr>
          <w:sz w:val="24"/>
          <w:szCs w:val="24"/>
          <w:lang w:val="bg-BG"/>
        </w:rPr>
        <w:t>документация.</w:t>
      </w:r>
    </w:p>
    <w:p w:rsidR="00725579" w:rsidRPr="00725579" w:rsidRDefault="00A603CB" w:rsidP="00D73224">
      <w:pPr>
        <w:pStyle w:val="ListParagraph"/>
        <w:tabs>
          <w:tab w:val="num" w:pos="1572"/>
        </w:tabs>
        <w:ind w:left="0"/>
        <w:jc w:val="both"/>
        <w:rPr>
          <w:b/>
          <w:sz w:val="24"/>
          <w:szCs w:val="24"/>
          <w:lang w:val="bg-BG"/>
        </w:rPr>
      </w:pPr>
      <w:r>
        <w:rPr>
          <w:b/>
          <w:sz w:val="24"/>
          <w:szCs w:val="24"/>
          <w:lang w:val="bg-BG"/>
        </w:rPr>
        <w:t>8</w:t>
      </w:r>
      <w:r w:rsidR="008F2E9E" w:rsidRPr="008F2E9E">
        <w:rPr>
          <w:b/>
          <w:sz w:val="24"/>
          <w:szCs w:val="24"/>
          <w:lang w:val="bg-BG"/>
        </w:rPr>
        <w:t>.</w:t>
      </w:r>
      <w:r w:rsidR="008F2E9E">
        <w:rPr>
          <w:b/>
          <w:sz w:val="24"/>
          <w:szCs w:val="24"/>
          <w:lang w:val="bg-BG"/>
        </w:rPr>
        <w:t xml:space="preserve">  </w:t>
      </w:r>
      <w:r w:rsidR="008F2E9E" w:rsidRPr="00725579">
        <w:rPr>
          <w:sz w:val="24"/>
          <w:szCs w:val="24"/>
          <w:lang w:val="bg-BG"/>
        </w:rPr>
        <w:t xml:space="preserve">Кандидатът участва в конкурса за една или </w:t>
      </w:r>
      <w:r>
        <w:rPr>
          <w:sz w:val="24"/>
          <w:szCs w:val="24"/>
          <w:lang w:val="bg-BG"/>
        </w:rPr>
        <w:t>повече</w:t>
      </w:r>
      <w:r w:rsidR="00FE7842" w:rsidRPr="00725579">
        <w:rPr>
          <w:sz w:val="24"/>
          <w:szCs w:val="24"/>
          <w:lang w:val="bg-BG"/>
        </w:rPr>
        <w:t xml:space="preserve"> </w:t>
      </w:r>
      <w:r w:rsidR="008F2E9E" w:rsidRPr="00725579">
        <w:rPr>
          <w:sz w:val="24"/>
          <w:szCs w:val="24"/>
          <w:lang w:val="bg-BG"/>
        </w:rPr>
        <w:t>обособени позиции</w:t>
      </w:r>
      <w:r>
        <w:rPr>
          <w:sz w:val="24"/>
          <w:szCs w:val="24"/>
          <w:lang w:val="bg-BG"/>
        </w:rPr>
        <w:t xml:space="preserve"> и за един или повече обекти</w:t>
      </w:r>
      <w:r w:rsidR="008F2E9E" w:rsidRPr="00725579">
        <w:rPr>
          <w:sz w:val="24"/>
          <w:szCs w:val="24"/>
          <w:lang w:val="bg-BG"/>
        </w:rPr>
        <w:t>, което намерение се посочва в предложението</w:t>
      </w:r>
      <w:r w:rsidR="00725579">
        <w:rPr>
          <w:sz w:val="24"/>
          <w:szCs w:val="24"/>
          <w:lang w:val="bg-BG"/>
        </w:rPr>
        <w:t xml:space="preserve"> му</w:t>
      </w:r>
      <w:r w:rsidR="008F2E9E" w:rsidRPr="00725579">
        <w:rPr>
          <w:sz w:val="24"/>
          <w:szCs w:val="24"/>
          <w:lang w:val="bg-BG"/>
        </w:rPr>
        <w:t xml:space="preserve"> за участи</w:t>
      </w:r>
      <w:r w:rsidR="00725579" w:rsidRPr="00725579">
        <w:rPr>
          <w:sz w:val="24"/>
          <w:szCs w:val="24"/>
          <w:lang w:val="bg-BG"/>
        </w:rPr>
        <w:t>е и се попълват предвидените за това образци.</w:t>
      </w:r>
    </w:p>
    <w:p w:rsidR="00422F11" w:rsidRDefault="00422F11" w:rsidP="00D73224">
      <w:pPr>
        <w:pStyle w:val="ListParagraph"/>
        <w:tabs>
          <w:tab w:val="num" w:pos="1572"/>
        </w:tabs>
        <w:ind w:left="0"/>
        <w:jc w:val="both"/>
        <w:rPr>
          <w:sz w:val="24"/>
          <w:szCs w:val="24"/>
          <w:lang w:val="bg-BG"/>
        </w:rPr>
      </w:pPr>
    </w:p>
    <w:p w:rsidR="001C46B7" w:rsidRPr="00083240" w:rsidRDefault="001C46B7" w:rsidP="00D73224">
      <w:pPr>
        <w:pStyle w:val="ListParagraph"/>
        <w:tabs>
          <w:tab w:val="num" w:pos="1572"/>
        </w:tabs>
        <w:ind w:left="0"/>
        <w:jc w:val="both"/>
        <w:rPr>
          <w:sz w:val="24"/>
          <w:szCs w:val="24"/>
          <w:lang w:val="bg-BG"/>
        </w:rPr>
      </w:pPr>
    </w:p>
    <w:p w:rsidR="00E00C6F" w:rsidRPr="00D73224" w:rsidRDefault="00D73224" w:rsidP="005563E7">
      <w:pPr>
        <w:pStyle w:val="BodyText"/>
        <w:tabs>
          <w:tab w:val="left" w:pos="-540"/>
          <w:tab w:val="left" w:pos="284"/>
        </w:tabs>
        <w:rPr>
          <w:rFonts w:asciiTheme="minorHAnsi" w:hAnsiTheme="minorHAnsi"/>
          <w:b/>
          <w:caps/>
          <w:szCs w:val="24"/>
        </w:rPr>
      </w:pPr>
      <w:r w:rsidRPr="00D73224">
        <w:rPr>
          <w:rFonts w:ascii="Times New Roman Bold" w:hAnsi="Times New Roman Bold"/>
          <w:b/>
          <w:caps/>
          <w:szCs w:val="24"/>
        </w:rPr>
        <w:t xml:space="preserve">ІV. </w:t>
      </w:r>
      <w:r w:rsidR="00E00C6F" w:rsidRPr="00D73224">
        <w:rPr>
          <w:rFonts w:ascii="Times New Roman Bold" w:hAnsi="Times New Roman Bold"/>
          <w:b/>
          <w:caps/>
          <w:szCs w:val="24"/>
        </w:rPr>
        <w:t xml:space="preserve">Списък на документите, които следва да бъдат представени от </w:t>
      </w:r>
      <w:r w:rsidR="008E49FF" w:rsidRPr="00D73224">
        <w:rPr>
          <w:rFonts w:ascii="Times New Roman Bold" w:hAnsi="Times New Roman Bold"/>
          <w:b/>
          <w:caps/>
          <w:szCs w:val="24"/>
        </w:rPr>
        <w:t>участниците</w:t>
      </w:r>
    </w:p>
    <w:p w:rsidR="00E00C6F" w:rsidRDefault="00E00C6F" w:rsidP="005563E7">
      <w:pPr>
        <w:pStyle w:val="BodyText"/>
        <w:numPr>
          <w:ilvl w:val="1"/>
          <w:numId w:val="22"/>
        </w:numPr>
        <w:tabs>
          <w:tab w:val="left" w:pos="-540"/>
          <w:tab w:val="left" w:pos="284"/>
        </w:tabs>
        <w:ind w:left="0" w:firstLine="0"/>
        <w:rPr>
          <w:szCs w:val="24"/>
        </w:rPr>
      </w:pPr>
      <w:r w:rsidRPr="00772517">
        <w:rPr>
          <w:szCs w:val="24"/>
        </w:rPr>
        <w:t>Предложение за участие</w:t>
      </w:r>
      <w:r>
        <w:rPr>
          <w:szCs w:val="24"/>
        </w:rPr>
        <w:t xml:space="preserve"> –</w:t>
      </w:r>
      <w:r w:rsidRPr="00B24C69">
        <w:rPr>
          <w:color w:val="000000"/>
          <w:szCs w:val="24"/>
        </w:rPr>
        <w:t xml:space="preserve"> оригинал</w:t>
      </w:r>
      <w:r>
        <w:rPr>
          <w:color w:val="000000"/>
          <w:szCs w:val="24"/>
        </w:rPr>
        <w:t>,</w:t>
      </w:r>
      <w:r w:rsidRPr="00B24C69">
        <w:rPr>
          <w:color w:val="000000"/>
          <w:szCs w:val="24"/>
        </w:rPr>
        <w:t xml:space="preserve"> </w:t>
      </w:r>
      <w:r w:rsidR="00286E17">
        <w:rPr>
          <w:color w:val="000000"/>
          <w:szCs w:val="24"/>
        </w:rPr>
        <w:t xml:space="preserve">по </w:t>
      </w:r>
      <w:r w:rsidRPr="00B24C69">
        <w:rPr>
          <w:b/>
          <w:color w:val="000000"/>
          <w:szCs w:val="24"/>
        </w:rPr>
        <w:t>образец №</w:t>
      </w:r>
      <w:r>
        <w:rPr>
          <w:b/>
          <w:color w:val="000000"/>
          <w:szCs w:val="24"/>
        </w:rPr>
        <w:t xml:space="preserve"> 1</w:t>
      </w:r>
      <w:r w:rsidR="00725579">
        <w:rPr>
          <w:b/>
          <w:color w:val="000000"/>
          <w:szCs w:val="24"/>
        </w:rPr>
        <w:t xml:space="preserve">. </w:t>
      </w:r>
      <w:r w:rsidR="00725579">
        <w:rPr>
          <w:color w:val="000000"/>
          <w:szCs w:val="24"/>
        </w:rPr>
        <w:t>В предложението си за участие, участниците следва изрично да отбележат за коя/кои обособена/и позиция/и участва</w:t>
      </w:r>
      <w:r w:rsidR="00FE7842">
        <w:rPr>
          <w:color w:val="000000"/>
          <w:szCs w:val="24"/>
        </w:rPr>
        <w:t>т</w:t>
      </w:r>
      <w:r w:rsidR="00FF0E08">
        <w:rPr>
          <w:color w:val="000000"/>
          <w:szCs w:val="24"/>
        </w:rPr>
        <w:t xml:space="preserve"> и за кой/кои обекти на възложителя</w:t>
      </w:r>
      <w:r w:rsidRPr="003A56C0">
        <w:rPr>
          <w:szCs w:val="24"/>
        </w:rPr>
        <w:t>;</w:t>
      </w:r>
      <w:r w:rsidRPr="00772517">
        <w:rPr>
          <w:szCs w:val="24"/>
        </w:rPr>
        <w:t xml:space="preserve"> </w:t>
      </w:r>
    </w:p>
    <w:p w:rsidR="00725579" w:rsidRPr="00CD352E" w:rsidRDefault="00FF0E08" w:rsidP="00CD352E">
      <w:pPr>
        <w:pStyle w:val="BodyText"/>
        <w:numPr>
          <w:ilvl w:val="1"/>
          <w:numId w:val="22"/>
        </w:numPr>
        <w:tabs>
          <w:tab w:val="left" w:pos="-540"/>
          <w:tab w:val="left" w:pos="284"/>
          <w:tab w:val="left" w:pos="851"/>
        </w:tabs>
        <w:ind w:left="0" w:firstLine="0"/>
        <w:rPr>
          <w:szCs w:val="24"/>
        </w:rPr>
      </w:pPr>
      <w:r>
        <w:rPr>
          <w:szCs w:val="24"/>
        </w:rPr>
        <w:t>Заверено копие на валиден лиценз за търговия с вина и спиртни напитки /в случай, че кандидатът участва за тази позиция/</w:t>
      </w:r>
      <w:r w:rsidR="00E00C6F" w:rsidRPr="00772517">
        <w:rPr>
          <w:szCs w:val="24"/>
        </w:rPr>
        <w:t xml:space="preserve">; </w:t>
      </w:r>
    </w:p>
    <w:p w:rsidR="00E00C6F" w:rsidRDefault="007845F4" w:rsidP="00BE42E8">
      <w:pPr>
        <w:pStyle w:val="BodyText"/>
        <w:numPr>
          <w:ilvl w:val="1"/>
          <w:numId w:val="22"/>
        </w:numPr>
        <w:tabs>
          <w:tab w:val="left" w:pos="-540"/>
          <w:tab w:val="left" w:pos="284"/>
          <w:tab w:val="left" w:pos="851"/>
        </w:tabs>
        <w:ind w:left="0" w:firstLine="0"/>
        <w:rPr>
          <w:szCs w:val="24"/>
        </w:rPr>
      </w:pPr>
      <w:r w:rsidRPr="00772517">
        <w:rPr>
          <w:szCs w:val="24"/>
        </w:rPr>
        <w:t>Декларация</w:t>
      </w:r>
      <w:r>
        <w:rPr>
          <w:szCs w:val="24"/>
        </w:rPr>
        <w:t xml:space="preserve"> </w:t>
      </w:r>
      <w:r w:rsidR="002B4DB3">
        <w:rPr>
          <w:szCs w:val="24"/>
        </w:rPr>
        <w:t>за липса на свързаност</w:t>
      </w:r>
      <w:r>
        <w:rPr>
          <w:szCs w:val="24"/>
        </w:rPr>
        <w:t xml:space="preserve"> </w:t>
      </w:r>
      <w:r w:rsidRPr="00772517">
        <w:rPr>
          <w:szCs w:val="24"/>
        </w:rPr>
        <w:t>по смисъла на § 1, т.1</w:t>
      </w:r>
      <w:r w:rsidR="004E70B4">
        <w:rPr>
          <w:szCs w:val="24"/>
        </w:rPr>
        <w:t>5</w:t>
      </w:r>
      <w:r w:rsidRPr="00772517">
        <w:rPr>
          <w:szCs w:val="24"/>
        </w:rPr>
        <w:t xml:space="preserve"> от </w:t>
      </w:r>
      <w:r>
        <w:rPr>
          <w:szCs w:val="24"/>
        </w:rPr>
        <w:t>Допълнителн</w:t>
      </w:r>
      <w:r w:rsidR="004E70B4">
        <w:rPr>
          <w:szCs w:val="24"/>
        </w:rPr>
        <w:t>ите</w:t>
      </w:r>
      <w:r>
        <w:rPr>
          <w:szCs w:val="24"/>
        </w:rPr>
        <w:t xml:space="preserve"> разпоредб</w:t>
      </w:r>
      <w:r w:rsidR="004E70B4">
        <w:rPr>
          <w:szCs w:val="24"/>
        </w:rPr>
        <w:t>и</w:t>
      </w:r>
      <w:r w:rsidRPr="00772517">
        <w:rPr>
          <w:szCs w:val="24"/>
        </w:rPr>
        <w:t xml:space="preserve"> на </w:t>
      </w:r>
      <w:r w:rsidR="004E70B4" w:rsidRPr="004E70B4">
        <w:rPr>
          <w:szCs w:val="24"/>
        </w:rPr>
        <w:t xml:space="preserve">Закона за противодействие на корупцията и за отнемане на незаконно придобито имущество, с „Холдинг БДЖ“ ЕАД </w:t>
      </w:r>
      <w:r w:rsidR="00623A73" w:rsidRPr="007C3787">
        <w:rPr>
          <w:szCs w:val="24"/>
        </w:rPr>
        <w:t>и/или свъ</w:t>
      </w:r>
      <w:r w:rsidR="00623A73">
        <w:rPr>
          <w:szCs w:val="24"/>
        </w:rPr>
        <w:t>рзаните с него юридически лица</w:t>
      </w:r>
      <w:r w:rsidR="00623A73">
        <w:rPr>
          <w:szCs w:val="24"/>
          <w:lang w:val="en-US"/>
        </w:rPr>
        <w:t>:</w:t>
      </w:r>
      <w:r w:rsidR="00623A73" w:rsidRPr="007C3787">
        <w:rPr>
          <w:szCs w:val="24"/>
        </w:rPr>
        <w:t xml:space="preserve"> „БДЖ – Пътнически превози” ЕООД и/или „БДЖ – Товарни превози” ЕООД и/или „БДЖ – </w:t>
      </w:r>
      <w:proofErr w:type="spellStart"/>
      <w:r w:rsidR="00623A73" w:rsidRPr="007C3787">
        <w:rPr>
          <w:szCs w:val="24"/>
        </w:rPr>
        <w:t>Булвагон</w:t>
      </w:r>
      <w:proofErr w:type="spellEnd"/>
      <w:r w:rsidR="00623A73" w:rsidRPr="007C3787">
        <w:rPr>
          <w:szCs w:val="24"/>
        </w:rPr>
        <w:t xml:space="preserve">“ </w:t>
      </w:r>
      <w:r w:rsidR="003C116B">
        <w:rPr>
          <w:szCs w:val="24"/>
        </w:rPr>
        <w:t>Е</w:t>
      </w:r>
      <w:r w:rsidR="00623A73" w:rsidRPr="007C3787">
        <w:rPr>
          <w:szCs w:val="24"/>
        </w:rPr>
        <w:t>АД или със служители на ръководна длъжност в тези дружества</w:t>
      </w:r>
      <w:r>
        <w:rPr>
          <w:szCs w:val="24"/>
        </w:rPr>
        <w:t xml:space="preserve"> </w:t>
      </w:r>
      <w:r w:rsidR="00E00C6F">
        <w:rPr>
          <w:szCs w:val="24"/>
        </w:rPr>
        <w:t xml:space="preserve"> - оригинал, </w:t>
      </w:r>
      <w:r w:rsidR="00286E17">
        <w:rPr>
          <w:szCs w:val="24"/>
        </w:rPr>
        <w:t xml:space="preserve">по </w:t>
      </w:r>
      <w:r w:rsidR="00E00C6F" w:rsidRPr="008E49FF">
        <w:rPr>
          <w:b/>
          <w:szCs w:val="24"/>
        </w:rPr>
        <w:t xml:space="preserve">образец № </w:t>
      </w:r>
      <w:r w:rsidR="00E41C6C">
        <w:rPr>
          <w:b/>
          <w:szCs w:val="24"/>
          <w:lang w:val="en-US"/>
        </w:rPr>
        <w:t>2</w:t>
      </w:r>
      <w:r w:rsidR="00E00C6F" w:rsidRPr="00F45442">
        <w:rPr>
          <w:szCs w:val="24"/>
        </w:rPr>
        <w:t>;</w:t>
      </w:r>
      <w:r w:rsidR="00E00C6F" w:rsidRPr="00772517">
        <w:rPr>
          <w:szCs w:val="24"/>
        </w:rPr>
        <w:t xml:space="preserve"> </w:t>
      </w:r>
    </w:p>
    <w:p w:rsidR="00E00C6F" w:rsidRDefault="00E00C6F" w:rsidP="005563E7">
      <w:pPr>
        <w:pStyle w:val="BodyText"/>
        <w:numPr>
          <w:ilvl w:val="1"/>
          <w:numId w:val="22"/>
        </w:numPr>
        <w:tabs>
          <w:tab w:val="left" w:pos="-540"/>
          <w:tab w:val="left" w:pos="284"/>
          <w:tab w:val="left" w:pos="851"/>
        </w:tabs>
        <w:ind w:left="0" w:firstLine="0"/>
        <w:rPr>
          <w:szCs w:val="24"/>
        </w:rPr>
      </w:pPr>
      <w:r w:rsidRPr="00772517">
        <w:rPr>
          <w:szCs w:val="24"/>
        </w:rPr>
        <w:t>Декларация за липса на задължения</w:t>
      </w:r>
      <w:r w:rsidRPr="004701FC">
        <w:rPr>
          <w:szCs w:val="24"/>
        </w:rPr>
        <w:t xml:space="preserve"> </w:t>
      </w:r>
      <w:r>
        <w:rPr>
          <w:szCs w:val="24"/>
        </w:rPr>
        <w:t>към „</w:t>
      </w:r>
      <w:r w:rsidRPr="00CB6F15">
        <w:rPr>
          <w:szCs w:val="24"/>
        </w:rPr>
        <w:t xml:space="preserve">Холдинг БДЖ” ЕАД </w:t>
      </w:r>
      <w:r w:rsidRPr="008E49FF">
        <w:rPr>
          <w:szCs w:val="24"/>
        </w:rPr>
        <w:t xml:space="preserve">и свързаните </w:t>
      </w:r>
      <w:r w:rsidRPr="00CB6F15">
        <w:rPr>
          <w:szCs w:val="24"/>
        </w:rPr>
        <w:t xml:space="preserve">с него </w:t>
      </w:r>
      <w:r w:rsidR="007F3FE6">
        <w:rPr>
          <w:szCs w:val="24"/>
        </w:rPr>
        <w:t>юридически лица</w:t>
      </w:r>
      <w:r>
        <w:rPr>
          <w:szCs w:val="24"/>
        </w:rPr>
        <w:t xml:space="preserve"> </w:t>
      </w:r>
      <w:r w:rsidR="00623A73" w:rsidRPr="007C3787">
        <w:rPr>
          <w:szCs w:val="24"/>
        </w:rPr>
        <w:t xml:space="preserve">„БДЖ – Пътнически превози” ЕООД и/или „БДЖ – Товарни превози” ЕООД и/или „БДЖ – </w:t>
      </w:r>
      <w:proofErr w:type="spellStart"/>
      <w:r w:rsidR="00623A73" w:rsidRPr="007C3787">
        <w:rPr>
          <w:szCs w:val="24"/>
        </w:rPr>
        <w:t>Булвагон</w:t>
      </w:r>
      <w:proofErr w:type="spellEnd"/>
      <w:r w:rsidR="00623A73" w:rsidRPr="007C3787">
        <w:rPr>
          <w:szCs w:val="24"/>
        </w:rPr>
        <w:t xml:space="preserve">“ </w:t>
      </w:r>
      <w:r w:rsidR="003C116B">
        <w:rPr>
          <w:szCs w:val="24"/>
        </w:rPr>
        <w:t>Е</w:t>
      </w:r>
      <w:r w:rsidR="00623A73" w:rsidRPr="007C3787">
        <w:rPr>
          <w:szCs w:val="24"/>
        </w:rPr>
        <w:t>АД</w:t>
      </w:r>
      <w:r w:rsidRPr="00CB6F15">
        <w:rPr>
          <w:szCs w:val="24"/>
        </w:rPr>
        <w:t xml:space="preserve">, към </w:t>
      </w:r>
      <w:r w:rsidRPr="00F45442">
        <w:rPr>
          <w:szCs w:val="24"/>
        </w:rPr>
        <w:t xml:space="preserve">датата на подаване на документите за участие - оригинал, </w:t>
      </w:r>
      <w:r w:rsidR="00286E17">
        <w:rPr>
          <w:szCs w:val="24"/>
        </w:rPr>
        <w:t xml:space="preserve">по </w:t>
      </w:r>
      <w:r w:rsidRPr="008E49FF">
        <w:rPr>
          <w:b/>
          <w:szCs w:val="24"/>
        </w:rPr>
        <w:t xml:space="preserve">образец № </w:t>
      </w:r>
      <w:r w:rsidR="00E41C6C">
        <w:rPr>
          <w:b/>
          <w:szCs w:val="24"/>
          <w:lang w:val="en-US"/>
        </w:rPr>
        <w:t>3</w:t>
      </w:r>
      <w:r w:rsidRPr="00F45442">
        <w:rPr>
          <w:szCs w:val="24"/>
        </w:rPr>
        <w:t xml:space="preserve">; </w:t>
      </w:r>
    </w:p>
    <w:p w:rsidR="00FF0E08" w:rsidRPr="00FF0E08" w:rsidRDefault="00FF0E08" w:rsidP="005563E7">
      <w:pPr>
        <w:pStyle w:val="BodyText"/>
        <w:numPr>
          <w:ilvl w:val="1"/>
          <w:numId w:val="22"/>
        </w:numPr>
        <w:tabs>
          <w:tab w:val="left" w:pos="-540"/>
          <w:tab w:val="left" w:pos="284"/>
          <w:tab w:val="left" w:pos="851"/>
        </w:tabs>
        <w:ind w:left="0" w:firstLine="0"/>
        <w:rPr>
          <w:b/>
          <w:szCs w:val="24"/>
        </w:rPr>
      </w:pPr>
      <w:r>
        <w:rPr>
          <w:szCs w:val="24"/>
        </w:rPr>
        <w:t>Декларация</w:t>
      </w:r>
      <w:r>
        <w:rPr>
          <w:b/>
          <w:szCs w:val="24"/>
        </w:rPr>
        <w:t xml:space="preserve">, </w:t>
      </w:r>
      <w:r>
        <w:rPr>
          <w:szCs w:val="24"/>
        </w:rPr>
        <w:t xml:space="preserve">за остатъчен срок на годност на хранителните продукти към датата на доставка – оригинал, по </w:t>
      </w:r>
      <w:r w:rsidRPr="00FF0E08">
        <w:rPr>
          <w:b/>
          <w:szCs w:val="24"/>
        </w:rPr>
        <w:t>образец № 4</w:t>
      </w:r>
      <w:r>
        <w:rPr>
          <w:b/>
          <w:szCs w:val="24"/>
          <w:lang w:val="en-US"/>
        </w:rPr>
        <w:t>;</w:t>
      </w:r>
    </w:p>
    <w:p w:rsidR="00FF0E08" w:rsidRPr="00DE6928" w:rsidRDefault="00FF0E08" w:rsidP="005563E7">
      <w:pPr>
        <w:pStyle w:val="BodyText"/>
        <w:numPr>
          <w:ilvl w:val="1"/>
          <w:numId w:val="22"/>
        </w:numPr>
        <w:tabs>
          <w:tab w:val="left" w:pos="-540"/>
          <w:tab w:val="left" w:pos="284"/>
          <w:tab w:val="left" w:pos="851"/>
        </w:tabs>
        <w:ind w:left="0" w:firstLine="0"/>
        <w:rPr>
          <w:b/>
          <w:szCs w:val="24"/>
        </w:rPr>
      </w:pPr>
      <w:r>
        <w:rPr>
          <w:szCs w:val="24"/>
        </w:rPr>
        <w:t xml:space="preserve">Списък – описание на превозните средства, с които ще се извършват доставките – оригинал, по </w:t>
      </w:r>
      <w:r w:rsidRPr="00FF0E08">
        <w:rPr>
          <w:b/>
          <w:szCs w:val="24"/>
        </w:rPr>
        <w:t>образец № 5</w:t>
      </w:r>
      <w:r>
        <w:rPr>
          <w:szCs w:val="24"/>
          <w:lang w:val="en-US"/>
        </w:rPr>
        <w:t>;</w:t>
      </w:r>
    </w:p>
    <w:p w:rsidR="00DE6928" w:rsidRPr="00FF0E08" w:rsidRDefault="00DE6928" w:rsidP="005563E7">
      <w:pPr>
        <w:pStyle w:val="BodyText"/>
        <w:numPr>
          <w:ilvl w:val="1"/>
          <w:numId w:val="22"/>
        </w:numPr>
        <w:tabs>
          <w:tab w:val="left" w:pos="-540"/>
          <w:tab w:val="left" w:pos="284"/>
          <w:tab w:val="left" w:pos="851"/>
        </w:tabs>
        <w:ind w:left="0" w:firstLine="0"/>
        <w:rPr>
          <w:b/>
          <w:szCs w:val="24"/>
        </w:rPr>
      </w:pPr>
      <w:r>
        <w:rPr>
          <w:szCs w:val="24"/>
        </w:rPr>
        <w:t>Заверено копие на Удостоверение по чл. 12 от Закона за храните, за регистрация на обекта /обектите/, с които участника разполага, за търговия с продуктите, обект на обособената позиция, за която кандидатът участва.</w:t>
      </w:r>
    </w:p>
    <w:p w:rsidR="00E00C6F" w:rsidRDefault="00E00C6F" w:rsidP="00754F3B">
      <w:pPr>
        <w:pStyle w:val="BodyText"/>
        <w:numPr>
          <w:ilvl w:val="1"/>
          <w:numId w:val="22"/>
        </w:numPr>
        <w:tabs>
          <w:tab w:val="left" w:pos="-540"/>
          <w:tab w:val="left" w:pos="284"/>
          <w:tab w:val="left" w:pos="426"/>
        </w:tabs>
        <w:ind w:left="0" w:firstLine="0"/>
        <w:rPr>
          <w:szCs w:val="24"/>
        </w:rPr>
      </w:pPr>
      <w:r w:rsidRPr="00F45442">
        <w:rPr>
          <w:szCs w:val="24"/>
        </w:rPr>
        <w:t>Техническо предложение</w:t>
      </w:r>
      <w:r w:rsidR="00E63CC2">
        <w:rPr>
          <w:szCs w:val="24"/>
        </w:rPr>
        <w:t xml:space="preserve"> </w:t>
      </w:r>
      <w:r w:rsidRPr="00F45442">
        <w:rPr>
          <w:szCs w:val="24"/>
        </w:rPr>
        <w:t xml:space="preserve">– оригинал, </w:t>
      </w:r>
      <w:r w:rsidR="00286E17">
        <w:rPr>
          <w:szCs w:val="24"/>
        </w:rPr>
        <w:t xml:space="preserve">по </w:t>
      </w:r>
      <w:r w:rsidR="00DE6928">
        <w:rPr>
          <w:b/>
          <w:szCs w:val="24"/>
        </w:rPr>
        <w:t>образец № 6</w:t>
      </w:r>
      <w:r w:rsidRPr="00F45442">
        <w:rPr>
          <w:szCs w:val="24"/>
        </w:rPr>
        <w:t>;</w:t>
      </w:r>
    </w:p>
    <w:p w:rsidR="00D73224" w:rsidRDefault="00E00C6F" w:rsidP="00754F3B">
      <w:pPr>
        <w:pStyle w:val="BodyText"/>
        <w:numPr>
          <w:ilvl w:val="1"/>
          <w:numId w:val="22"/>
        </w:numPr>
        <w:tabs>
          <w:tab w:val="left" w:pos="-540"/>
          <w:tab w:val="left" w:pos="284"/>
          <w:tab w:val="left" w:pos="426"/>
        </w:tabs>
        <w:ind w:left="0" w:firstLine="0"/>
        <w:rPr>
          <w:szCs w:val="24"/>
        </w:rPr>
      </w:pPr>
      <w:r w:rsidRPr="007C3787">
        <w:rPr>
          <w:szCs w:val="24"/>
        </w:rPr>
        <w:t>Ценово предложение</w:t>
      </w:r>
      <w:r w:rsidR="00DE6928">
        <w:rPr>
          <w:szCs w:val="24"/>
        </w:rPr>
        <w:t xml:space="preserve"> </w:t>
      </w:r>
      <w:r w:rsidRPr="007C3787">
        <w:rPr>
          <w:szCs w:val="24"/>
        </w:rPr>
        <w:t xml:space="preserve">– оригинал, </w:t>
      </w:r>
      <w:r w:rsidR="00286E17" w:rsidRPr="007C3787">
        <w:rPr>
          <w:szCs w:val="24"/>
        </w:rPr>
        <w:t xml:space="preserve">по </w:t>
      </w:r>
      <w:r w:rsidRPr="007C3787">
        <w:rPr>
          <w:b/>
          <w:szCs w:val="24"/>
        </w:rPr>
        <w:t>образ</w:t>
      </w:r>
      <w:r w:rsidR="00DE6928">
        <w:rPr>
          <w:b/>
          <w:szCs w:val="24"/>
        </w:rPr>
        <w:t>ец</w:t>
      </w:r>
      <w:r w:rsidR="00E41C6C" w:rsidRPr="007C3787">
        <w:rPr>
          <w:b/>
          <w:szCs w:val="24"/>
        </w:rPr>
        <w:t xml:space="preserve"> № 7</w:t>
      </w:r>
      <w:r w:rsidR="00DE6928">
        <w:rPr>
          <w:b/>
          <w:szCs w:val="24"/>
        </w:rPr>
        <w:t xml:space="preserve">, придружено с попълнени таблици № </w:t>
      </w:r>
      <w:r w:rsidR="00DE6928">
        <w:rPr>
          <w:szCs w:val="24"/>
        </w:rPr>
        <w:t xml:space="preserve">7 </w:t>
      </w:r>
      <w:r w:rsidR="00DE6928" w:rsidRPr="00DE6928">
        <w:rPr>
          <w:b/>
          <w:szCs w:val="24"/>
        </w:rPr>
        <w:t>и/или № 7а и/или № 7б</w:t>
      </w:r>
      <w:r w:rsidR="00DE6928">
        <w:rPr>
          <w:b/>
          <w:szCs w:val="24"/>
        </w:rPr>
        <w:t xml:space="preserve"> /</w:t>
      </w:r>
      <w:r w:rsidR="00DE6928">
        <w:rPr>
          <w:szCs w:val="24"/>
        </w:rPr>
        <w:t>според обекта/обектите за който/които се подава ценовото предложение</w:t>
      </w:r>
      <w:r w:rsidRPr="00DE6928">
        <w:rPr>
          <w:b/>
          <w:szCs w:val="24"/>
        </w:rPr>
        <w:t xml:space="preserve"> </w:t>
      </w:r>
      <w:r w:rsidRPr="007C3787">
        <w:rPr>
          <w:szCs w:val="24"/>
        </w:rPr>
        <w:t>в отделен, запечатан</w:t>
      </w:r>
      <w:r w:rsidR="00DE6928">
        <w:rPr>
          <w:szCs w:val="24"/>
        </w:rPr>
        <w:t xml:space="preserve"> и</w:t>
      </w:r>
      <w:r w:rsidRPr="007C3787">
        <w:rPr>
          <w:szCs w:val="24"/>
        </w:rPr>
        <w:t xml:space="preserve"> непрозрачен плик</w:t>
      </w:r>
      <w:r w:rsidR="00DE6928">
        <w:rPr>
          <w:szCs w:val="24"/>
        </w:rPr>
        <w:t xml:space="preserve">. В плика участникът поставя толкова </w:t>
      </w:r>
      <w:r w:rsidRPr="007C3787">
        <w:rPr>
          <w:szCs w:val="24"/>
        </w:rPr>
        <w:t xml:space="preserve"> </w:t>
      </w:r>
      <w:r w:rsidR="00DE6928">
        <w:rPr>
          <w:szCs w:val="24"/>
        </w:rPr>
        <w:t>образци на ценови предложения, придружени с попълнена таблица, за колкото от обектите за доставка кандидатства.</w:t>
      </w:r>
    </w:p>
    <w:p w:rsidR="00E41C6C" w:rsidRDefault="00DA7A7E" w:rsidP="00F87FCA">
      <w:pPr>
        <w:pStyle w:val="BodyText"/>
        <w:tabs>
          <w:tab w:val="left" w:pos="-540"/>
          <w:tab w:val="left" w:pos="284"/>
          <w:tab w:val="left" w:pos="426"/>
        </w:tabs>
        <w:rPr>
          <w:szCs w:val="24"/>
        </w:rPr>
      </w:pPr>
      <w:r>
        <w:rPr>
          <w:szCs w:val="24"/>
        </w:rPr>
        <w:t xml:space="preserve">    </w:t>
      </w:r>
    </w:p>
    <w:p w:rsidR="00E41C6C" w:rsidRPr="00754F3B" w:rsidRDefault="00E41C6C" w:rsidP="00E41C6C">
      <w:pPr>
        <w:pStyle w:val="BodyText"/>
        <w:tabs>
          <w:tab w:val="left" w:pos="-540"/>
          <w:tab w:val="left" w:pos="284"/>
          <w:tab w:val="left" w:pos="720"/>
          <w:tab w:val="left" w:pos="851"/>
        </w:tabs>
        <w:rPr>
          <w:b/>
          <w:szCs w:val="24"/>
        </w:rPr>
      </w:pPr>
      <w:r w:rsidRPr="00754F3B">
        <w:rPr>
          <w:b/>
          <w:szCs w:val="24"/>
        </w:rPr>
        <w:t xml:space="preserve">      Всички описани в списъка документи, се изготвят в съответствие с условията и образците от настоящата конкурсна документация, като същите се подписват/заверяват с гриф „Вярно с оригинала“ и подпис, от законния представител на участника в конкурса, като се полага и фирмения печат на участника. </w:t>
      </w:r>
      <w:r w:rsidR="00364661" w:rsidRPr="00F24690">
        <w:rPr>
          <w:b/>
          <w:szCs w:val="24"/>
          <w:u w:val="single"/>
        </w:rPr>
        <w:t xml:space="preserve">В случай, че документите са подписани/заверени от пълномощник, към документите за участие следва да се приложи изрично пълномощно в оригинал, съдържащо упълномощаване с посочените функции.  </w:t>
      </w:r>
    </w:p>
    <w:p w:rsidR="00DE6928" w:rsidRDefault="00DE6928" w:rsidP="0020482A">
      <w:pPr>
        <w:pStyle w:val="BodyText"/>
        <w:tabs>
          <w:tab w:val="left" w:pos="-540"/>
          <w:tab w:val="left" w:pos="284"/>
          <w:tab w:val="left" w:pos="720"/>
          <w:tab w:val="left" w:pos="851"/>
        </w:tabs>
        <w:ind w:firstLine="426"/>
        <w:rPr>
          <w:b/>
          <w:i/>
          <w:szCs w:val="24"/>
        </w:rPr>
      </w:pPr>
    </w:p>
    <w:p w:rsidR="00E41C6C" w:rsidRDefault="0020482A" w:rsidP="0020482A">
      <w:pPr>
        <w:pStyle w:val="BodyText"/>
        <w:tabs>
          <w:tab w:val="left" w:pos="-540"/>
          <w:tab w:val="left" w:pos="284"/>
          <w:tab w:val="left" w:pos="720"/>
          <w:tab w:val="left" w:pos="851"/>
        </w:tabs>
        <w:ind w:firstLine="426"/>
        <w:rPr>
          <w:i/>
          <w:szCs w:val="24"/>
        </w:rPr>
      </w:pPr>
      <w:r w:rsidRPr="00754F3B">
        <w:rPr>
          <w:b/>
          <w:i/>
          <w:szCs w:val="24"/>
        </w:rPr>
        <w:t>Забележка:</w:t>
      </w:r>
      <w:r w:rsidRPr="0020482A">
        <w:rPr>
          <w:i/>
          <w:szCs w:val="24"/>
        </w:rPr>
        <w:t xml:space="preserve"> В случай на упълномощаване, при оформяне на съдържанието на пълномощното, да се има предвид, че „Холдинг БДЖ“ ЕАД няма качеството на възложител по </w:t>
      </w:r>
      <w:r w:rsidRPr="0020482A">
        <w:rPr>
          <w:i/>
          <w:szCs w:val="24"/>
        </w:rPr>
        <w:lastRenderedPageBreak/>
        <w:t>ЗОП и настоящият конкурс не се провежда по реда и условията на ЗОП, а по реда и условията на Правилника за прилагане на Закона за публичните предприятия.</w:t>
      </w:r>
    </w:p>
    <w:p w:rsidR="0020482A" w:rsidRPr="0020482A" w:rsidRDefault="0020482A" w:rsidP="0020482A">
      <w:pPr>
        <w:pStyle w:val="BodyText"/>
        <w:tabs>
          <w:tab w:val="left" w:pos="-540"/>
          <w:tab w:val="left" w:pos="284"/>
          <w:tab w:val="left" w:pos="720"/>
          <w:tab w:val="left" w:pos="851"/>
        </w:tabs>
        <w:ind w:firstLine="426"/>
        <w:rPr>
          <w:i/>
          <w:szCs w:val="24"/>
        </w:rPr>
      </w:pPr>
    </w:p>
    <w:p w:rsidR="00991FF5" w:rsidRDefault="00991FF5" w:rsidP="005A27C5">
      <w:pPr>
        <w:pStyle w:val="BodyTextIndent2"/>
        <w:tabs>
          <w:tab w:val="left" w:pos="426"/>
        </w:tabs>
        <w:spacing w:after="0" w:line="240" w:lineRule="auto"/>
        <w:ind w:left="0" w:right="96"/>
        <w:jc w:val="both"/>
        <w:rPr>
          <w:b/>
        </w:rPr>
      </w:pPr>
      <w:r>
        <w:rPr>
          <w:b/>
        </w:rPr>
        <w:t xml:space="preserve">V. </w:t>
      </w:r>
      <w:r w:rsidRPr="00723224">
        <w:rPr>
          <w:b/>
        </w:rPr>
        <w:t>ПРЕДЛОЖЕНИЯ ЗА УЧАСТИЕ В КОНКУРСА – ПРЕДСТАВЯНЕ, СЪДЪРЖАНИЕ, П</w:t>
      </w:r>
      <w:r w:rsidR="00443A8B">
        <w:rPr>
          <w:b/>
        </w:rPr>
        <w:t>О</w:t>
      </w:r>
      <w:r w:rsidRPr="00723224">
        <w:rPr>
          <w:b/>
        </w:rPr>
        <w:t>ДАВАНЕ</w:t>
      </w:r>
    </w:p>
    <w:p w:rsidR="00E00C6F" w:rsidRPr="00D73224" w:rsidRDefault="0020482A" w:rsidP="005A27C5">
      <w:pPr>
        <w:jc w:val="both"/>
        <w:rPr>
          <w:sz w:val="24"/>
          <w:szCs w:val="24"/>
        </w:rPr>
      </w:pPr>
      <w:r>
        <w:rPr>
          <w:b/>
          <w:sz w:val="24"/>
          <w:szCs w:val="24"/>
          <w:lang w:val="bg-BG"/>
        </w:rPr>
        <w:t>1</w:t>
      </w:r>
      <w:r w:rsidR="00305BC9" w:rsidRPr="00305BC9">
        <w:rPr>
          <w:b/>
          <w:sz w:val="24"/>
          <w:szCs w:val="24"/>
          <w:lang w:val="bg-BG"/>
        </w:rPr>
        <w:t>.</w:t>
      </w:r>
      <w:r w:rsidR="00305BC9">
        <w:rPr>
          <w:sz w:val="24"/>
          <w:szCs w:val="24"/>
          <w:lang w:val="bg-BG"/>
        </w:rPr>
        <w:t xml:space="preserve"> </w:t>
      </w:r>
      <w:r w:rsidRPr="0020482A">
        <w:rPr>
          <w:sz w:val="24"/>
          <w:szCs w:val="24"/>
          <w:lang w:val="bg-BG"/>
        </w:rPr>
        <w:t xml:space="preserve">Всеки </w:t>
      </w:r>
      <w:r>
        <w:rPr>
          <w:sz w:val="24"/>
          <w:szCs w:val="24"/>
          <w:lang w:val="bg-BG"/>
        </w:rPr>
        <w:t>участник</w:t>
      </w:r>
      <w:r w:rsidRPr="0020482A">
        <w:rPr>
          <w:sz w:val="24"/>
          <w:szCs w:val="24"/>
          <w:lang w:val="bg-BG"/>
        </w:rPr>
        <w:t xml:space="preserve"> има право да представи само по едно предложение, в срока, определен в обявата за провеждане на конкурса.</w:t>
      </w:r>
      <w:r w:rsidR="00DE6928">
        <w:rPr>
          <w:sz w:val="24"/>
          <w:szCs w:val="24"/>
          <w:lang w:val="bg-BG"/>
        </w:rPr>
        <w:t xml:space="preserve"> Предложението се подава за една или повече обособени позиции, посочени в т.2, под.т. 2.</w:t>
      </w:r>
      <w:proofErr w:type="spellStart"/>
      <w:r w:rsidR="00DE6928">
        <w:rPr>
          <w:sz w:val="24"/>
          <w:szCs w:val="24"/>
          <w:lang w:val="bg-BG"/>
        </w:rPr>
        <w:t>2</w:t>
      </w:r>
      <w:proofErr w:type="spellEnd"/>
      <w:r w:rsidR="00DE6928">
        <w:rPr>
          <w:sz w:val="24"/>
          <w:szCs w:val="24"/>
          <w:lang w:val="bg-BG"/>
        </w:rPr>
        <w:t xml:space="preserve">., за един или повече обекти на доставка, посочени в </w:t>
      </w:r>
      <w:r w:rsidR="00DE6928" w:rsidRPr="00DE6928">
        <w:rPr>
          <w:sz w:val="24"/>
          <w:szCs w:val="24"/>
          <w:lang w:val="bg-BG"/>
        </w:rPr>
        <w:t>т.2, под.т. 2.</w:t>
      </w:r>
      <w:r w:rsidR="00DE6928">
        <w:rPr>
          <w:sz w:val="24"/>
          <w:szCs w:val="24"/>
          <w:lang w:val="bg-BG"/>
        </w:rPr>
        <w:t>3</w:t>
      </w:r>
      <w:r w:rsidR="00DE6928" w:rsidRPr="00DE6928">
        <w:rPr>
          <w:sz w:val="24"/>
          <w:szCs w:val="24"/>
          <w:lang w:val="bg-BG"/>
        </w:rPr>
        <w:t>.</w:t>
      </w:r>
      <w:r w:rsidR="00DE6928">
        <w:rPr>
          <w:sz w:val="24"/>
          <w:szCs w:val="24"/>
          <w:lang w:val="bg-BG"/>
        </w:rPr>
        <w:t xml:space="preserve"> от настоящата конкурсна документация.</w:t>
      </w:r>
    </w:p>
    <w:p w:rsidR="00E00C6F" w:rsidRPr="00305BC9" w:rsidRDefault="0020482A" w:rsidP="005A27C5">
      <w:pPr>
        <w:jc w:val="both"/>
        <w:rPr>
          <w:sz w:val="24"/>
          <w:szCs w:val="24"/>
          <w:lang w:val="bg-BG"/>
        </w:rPr>
      </w:pPr>
      <w:r>
        <w:rPr>
          <w:b/>
          <w:sz w:val="24"/>
          <w:szCs w:val="24"/>
          <w:lang w:val="bg-BG"/>
        </w:rPr>
        <w:t>2</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До изтичането на срока за подаване на предложенията, всеки кандидат може да промени, допълни или оттегли предложението си.</w:t>
      </w:r>
    </w:p>
    <w:p w:rsidR="00E00C6F" w:rsidRDefault="0020482A" w:rsidP="005A27C5">
      <w:pPr>
        <w:tabs>
          <w:tab w:val="left" w:pos="993"/>
        </w:tabs>
        <w:jc w:val="both"/>
        <w:rPr>
          <w:sz w:val="24"/>
          <w:szCs w:val="24"/>
          <w:lang w:val="bg-BG"/>
        </w:rPr>
      </w:pPr>
      <w:r>
        <w:rPr>
          <w:b/>
          <w:sz w:val="24"/>
          <w:szCs w:val="24"/>
          <w:lang w:val="bg-BG"/>
        </w:rPr>
        <w:t>3</w:t>
      </w:r>
      <w:r w:rsidR="00E00C6F" w:rsidRPr="00305BC9">
        <w:rPr>
          <w:b/>
          <w:sz w:val="24"/>
          <w:szCs w:val="24"/>
          <w:lang w:val="bg-BG"/>
        </w:rPr>
        <w:t>.</w:t>
      </w:r>
      <w:r w:rsidR="00E00C6F" w:rsidRPr="00305BC9">
        <w:rPr>
          <w:sz w:val="24"/>
          <w:szCs w:val="24"/>
          <w:lang w:val="bg-BG"/>
        </w:rPr>
        <w:t xml:space="preserve"> </w:t>
      </w:r>
      <w:r w:rsidRPr="0020482A">
        <w:rPr>
          <w:sz w:val="24"/>
          <w:szCs w:val="24"/>
          <w:lang w:val="bg-BG"/>
        </w:rPr>
        <w:t>Предложенията се представят на български език, в четлив текст, по същите не се допускат никакви вписвания между редовете, изтривания или корекции</w:t>
      </w:r>
      <w:r w:rsidR="00E00C6F" w:rsidRPr="00305BC9">
        <w:rPr>
          <w:sz w:val="24"/>
          <w:szCs w:val="24"/>
        </w:rPr>
        <w:t>.</w:t>
      </w:r>
    </w:p>
    <w:p w:rsidR="003E15C0" w:rsidRPr="00723224" w:rsidRDefault="0020482A" w:rsidP="005563E7">
      <w:pPr>
        <w:pStyle w:val="BodyTextIndent"/>
        <w:tabs>
          <w:tab w:val="left" w:pos="0"/>
          <w:tab w:val="left" w:pos="284"/>
          <w:tab w:val="left" w:pos="567"/>
          <w:tab w:val="num" w:pos="993"/>
        </w:tabs>
        <w:spacing w:after="0"/>
        <w:ind w:left="0"/>
        <w:jc w:val="both"/>
        <w:rPr>
          <w:sz w:val="24"/>
          <w:szCs w:val="24"/>
          <w:lang w:val="bg-BG"/>
        </w:rPr>
      </w:pPr>
      <w:r>
        <w:rPr>
          <w:b/>
          <w:sz w:val="24"/>
          <w:szCs w:val="24"/>
          <w:lang w:val="bg-BG"/>
        </w:rPr>
        <w:t>4</w:t>
      </w:r>
      <w:r w:rsidR="003E15C0" w:rsidRPr="00991FF5">
        <w:rPr>
          <w:b/>
          <w:sz w:val="24"/>
          <w:szCs w:val="24"/>
          <w:lang w:val="bg-BG"/>
        </w:rPr>
        <w:t>.</w:t>
      </w:r>
      <w:r w:rsidR="003E15C0" w:rsidRPr="00723224">
        <w:rPr>
          <w:sz w:val="24"/>
          <w:szCs w:val="24"/>
          <w:lang w:val="bg-BG"/>
        </w:rPr>
        <w:t xml:space="preserve"> Разходите, свързани с изготвянето и предаването на предложението, са за сметка на участника. </w:t>
      </w:r>
    </w:p>
    <w:p w:rsidR="0029653D" w:rsidRPr="0029653D" w:rsidRDefault="0020482A" w:rsidP="0029653D">
      <w:pPr>
        <w:tabs>
          <w:tab w:val="left" w:pos="993"/>
          <w:tab w:val="left" w:pos="1134"/>
        </w:tabs>
        <w:jc w:val="both"/>
        <w:rPr>
          <w:b/>
          <w:sz w:val="24"/>
          <w:szCs w:val="24"/>
          <w:lang w:val="bg-BG"/>
        </w:rPr>
      </w:pPr>
      <w:r>
        <w:rPr>
          <w:b/>
          <w:sz w:val="24"/>
          <w:szCs w:val="24"/>
          <w:lang w:val="bg-BG"/>
        </w:rPr>
        <w:t>5</w:t>
      </w:r>
      <w:r w:rsidR="000231F6" w:rsidRPr="00991FF5">
        <w:rPr>
          <w:b/>
          <w:sz w:val="24"/>
          <w:szCs w:val="24"/>
          <w:lang w:val="bg-BG"/>
        </w:rPr>
        <w:t>.</w:t>
      </w:r>
      <w:r w:rsidR="000231F6" w:rsidRPr="00723224">
        <w:rPr>
          <w:sz w:val="24"/>
          <w:szCs w:val="24"/>
          <w:lang w:val="bg-BG"/>
        </w:rPr>
        <w:t xml:space="preserve"> </w:t>
      </w:r>
      <w:r w:rsidR="0060708F" w:rsidRPr="00BE21E9">
        <w:rPr>
          <w:sz w:val="24"/>
          <w:szCs w:val="24"/>
          <w:lang w:val="bg-BG"/>
        </w:rPr>
        <w:t xml:space="preserve">Предложенията за участие в конкурса, заедно с приложените към </w:t>
      </w:r>
      <w:r w:rsidR="0060708F">
        <w:rPr>
          <w:sz w:val="24"/>
          <w:szCs w:val="24"/>
          <w:lang w:val="bg-BG"/>
        </w:rPr>
        <w:t>тях</w:t>
      </w:r>
      <w:r w:rsidR="0060708F" w:rsidRPr="00BE21E9">
        <w:rPr>
          <w:sz w:val="24"/>
          <w:szCs w:val="24"/>
          <w:lang w:val="bg-BG"/>
        </w:rPr>
        <w:t xml:space="preserve"> документи, да се представят в запечатан, непрозрачен плик, с надпис: </w:t>
      </w:r>
      <w:r w:rsidR="0029653D" w:rsidRPr="0029653D">
        <w:rPr>
          <w:b/>
          <w:sz w:val="24"/>
          <w:szCs w:val="24"/>
          <w:lang w:val="bg-BG"/>
        </w:rPr>
        <w:t>„И</w:t>
      </w:r>
      <w:r w:rsidR="0029653D">
        <w:rPr>
          <w:b/>
          <w:sz w:val="24"/>
          <w:szCs w:val="24"/>
          <w:lang w:val="bg-BG"/>
        </w:rPr>
        <w:t>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sidR="00232AA4">
        <w:rPr>
          <w:b/>
          <w:sz w:val="24"/>
          <w:szCs w:val="24"/>
          <w:lang w:val="bg-BG"/>
        </w:rPr>
        <w:t>.</w:t>
      </w:r>
      <w:r w:rsidR="0029653D" w:rsidRPr="0029653D">
        <w:rPr>
          <w:b/>
          <w:sz w:val="24"/>
          <w:szCs w:val="24"/>
          <w:lang w:val="bg-BG"/>
        </w:rPr>
        <w:t xml:space="preserve"> </w:t>
      </w:r>
    </w:p>
    <w:p w:rsidR="009B11AC" w:rsidRDefault="009B11AC" w:rsidP="005563E7">
      <w:pPr>
        <w:tabs>
          <w:tab w:val="left" w:pos="993"/>
          <w:tab w:val="left" w:pos="1134"/>
        </w:tabs>
        <w:jc w:val="both"/>
        <w:rPr>
          <w:sz w:val="24"/>
          <w:szCs w:val="24"/>
          <w:lang w:val="bg-BG"/>
        </w:rPr>
      </w:pPr>
      <w:r>
        <w:rPr>
          <w:sz w:val="24"/>
          <w:szCs w:val="24"/>
          <w:lang w:val="bg-BG"/>
        </w:rPr>
        <w:t xml:space="preserve">       </w:t>
      </w:r>
      <w:r w:rsidR="0060708F" w:rsidRPr="00754F3B">
        <w:rPr>
          <w:sz w:val="24"/>
          <w:szCs w:val="24"/>
          <w:u w:val="single"/>
          <w:lang w:val="bg-BG"/>
        </w:rPr>
        <w:t>Върху плика се посочват</w:t>
      </w:r>
      <w:r w:rsidR="0020482A" w:rsidRPr="00754F3B">
        <w:rPr>
          <w:sz w:val="24"/>
          <w:szCs w:val="24"/>
          <w:u w:val="single"/>
          <w:lang w:val="bg-BG"/>
        </w:rPr>
        <w:t xml:space="preserve"> </w:t>
      </w:r>
      <w:r w:rsidR="00E6256D" w:rsidRPr="00754F3B">
        <w:rPr>
          <w:sz w:val="24"/>
          <w:szCs w:val="24"/>
          <w:u w:val="single"/>
          <w:lang w:val="bg-BG"/>
        </w:rPr>
        <w:t>обособената/</w:t>
      </w:r>
      <w:proofErr w:type="spellStart"/>
      <w:r w:rsidR="00E6256D" w:rsidRPr="00754F3B">
        <w:rPr>
          <w:sz w:val="24"/>
          <w:szCs w:val="24"/>
          <w:u w:val="single"/>
          <w:lang w:val="bg-BG"/>
        </w:rPr>
        <w:t>ите</w:t>
      </w:r>
      <w:proofErr w:type="spellEnd"/>
      <w:r w:rsidR="00E6256D" w:rsidRPr="00754F3B">
        <w:rPr>
          <w:sz w:val="24"/>
          <w:szCs w:val="24"/>
          <w:u w:val="single"/>
          <w:lang w:val="bg-BG"/>
        </w:rPr>
        <w:t xml:space="preserve"> позиция/и, за която/които се предоставя предложението, </w:t>
      </w:r>
      <w:r w:rsidR="0060708F" w:rsidRPr="00754F3B">
        <w:rPr>
          <w:sz w:val="24"/>
          <w:szCs w:val="24"/>
          <w:u w:val="single"/>
          <w:lang w:val="bg-BG"/>
        </w:rPr>
        <w:t>наименованието на подателя,</w:t>
      </w:r>
      <w:r>
        <w:rPr>
          <w:sz w:val="24"/>
          <w:szCs w:val="24"/>
          <w:u w:val="single"/>
          <w:lang w:val="bg-BG"/>
        </w:rPr>
        <w:t xml:space="preserve"> ЕИК,</w:t>
      </w:r>
      <w:r w:rsidR="0060708F" w:rsidRPr="00754F3B">
        <w:rPr>
          <w:sz w:val="24"/>
          <w:szCs w:val="24"/>
          <w:u w:val="single"/>
          <w:lang w:val="bg-BG"/>
        </w:rPr>
        <w:t xml:space="preserve"> адрес за кореспонденция, телефон, факс, електронен адрес</w:t>
      </w:r>
      <w:r>
        <w:rPr>
          <w:sz w:val="24"/>
          <w:szCs w:val="24"/>
          <w:u w:val="single"/>
          <w:lang w:val="bg-BG"/>
        </w:rPr>
        <w:t xml:space="preserve"> и</w:t>
      </w:r>
      <w:r w:rsidR="0060708F" w:rsidRPr="00754F3B">
        <w:rPr>
          <w:sz w:val="24"/>
          <w:szCs w:val="24"/>
          <w:u w:val="single"/>
          <w:lang w:val="bg-BG"/>
        </w:rPr>
        <w:t xml:space="preserve"> лице за контакт.</w:t>
      </w:r>
      <w:r w:rsidR="0060708F" w:rsidRPr="00BE21E9">
        <w:rPr>
          <w:sz w:val="24"/>
          <w:szCs w:val="24"/>
          <w:lang w:val="bg-BG"/>
        </w:rPr>
        <w:t xml:space="preserve"> </w:t>
      </w:r>
    </w:p>
    <w:p w:rsidR="0060708F" w:rsidRPr="000C0460" w:rsidRDefault="009B11AC" w:rsidP="005563E7">
      <w:pPr>
        <w:tabs>
          <w:tab w:val="left" w:pos="993"/>
          <w:tab w:val="left" w:pos="1134"/>
        </w:tabs>
        <w:jc w:val="both"/>
        <w:rPr>
          <w:color w:val="000000"/>
          <w:sz w:val="24"/>
          <w:szCs w:val="24"/>
          <w:lang w:val="bg-BG"/>
        </w:rPr>
      </w:pPr>
      <w:r>
        <w:rPr>
          <w:sz w:val="24"/>
          <w:szCs w:val="24"/>
          <w:lang w:val="bg-BG"/>
        </w:rPr>
        <w:t xml:space="preserve">        </w:t>
      </w:r>
      <w:r w:rsidR="0060708F" w:rsidRPr="000C0460">
        <w:rPr>
          <w:b/>
          <w:color w:val="000000"/>
          <w:sz w:val="24"/>
          <w:szCs w:val="24"/>
          <w:lang w:val="bg-BG"/>
        </w:rPr>
        <w:t xml:space="preserve">Ценовото предложение на кандидата </w:t>
      </w:r>
      <w:r w:rsidR="0029653D">
        <w:rPr>
          <w:b/>
          <w:color w:val="000000"/>
          <w:sz w:val="24"/>
          <w:szCs w:val="24"/>
          <w:lang w:val="bg-BG"/>
        </w:rPr>
        <w:t xml:space="preserve">- </w:t>
      </w:r>
      <w:r w:rsidR="00E6256D">
        <w:rPr>
          <w:b/>
          <w:color w:val="000000"/>
          <w:sz w:val="24"/>
          <w:szCs w:val="24"/>
          <w:lang w:val="bg-BG"/>
        </w:rPr>
        <w:t>образец № 7</w:t>
      </w:r>
      <w:r w:rsidR="0060708F" w:rsidRPr="00F45442">
        <w:rPr>
          <w:b/>
          <w:color w:val="000000"/>
          <w:sz w:val="24"/>
          <w:szCs w:val="24"/>
          <w:lang w:val="bg-BG"/>
        </w:rPr>
        <w:t>,</w:t>
      </w:r>
      <w:r w:rsidR="0060708F" w:rsidRPr="000C0460">
        <w:rPr>
          <w:b/>
          <w:color w:val="000000"/>
          <w:sz w:val="24"/>
          <w:szCs w:val="24"/>
          <w:lang w:val="bg-BG"/>
        </w:rPr>
        <w:t xml:space="preserve"> </w:t>
      </w:r>
      <w:r w:rsidR="00CD352E" w:rsidRPr="00CD352E">
        <w:rPr>
          <w:b/>
          <w:color w:val="000000"/>
          <w:sz w:val="24"/>
          <w:szCs w:val="24"/>
          <w:lang w:val="bg-BG"/>
        </w:rPr>
        <w:t>придружено с попълнени таблици № 7 и/или № 7а и/или № 7б</w:t>
      </w:r>
      <w:r w:rsidR="00CD352E">
        <w:rPr>
          <w:b/>
          <w:color w:val="000000"/>
          <w:sz w:val="24"/>
          <w:szCs w:val="24"/>
          <w:lang w:val="bg-BG"/>
        </w:rPr>
        <w:t>,</w:t>
      </w:r>
      <w:r w:rsidR="00CD352E" w:rsidRPr="00CD352E">
        <w:rPr>
          <w:b/>
          <w:color w:val="000000"/>
          <w:sz w:val="24"/>
          <w:szCs w:val="24"/>
          <w:lang w:val="bg-BG"/>
        </w:rPr>
        <w:t xml:space="preserve"> </w:t>
      </w:r>
      <w:r w:rsidR="0060708F" w:rsidRPr="000C0460">
        <w:rPr>
          <w:b/>
          <w:color w:val="000000"/>
          <w:sz w:val="24"/>
          <w:szCs w:val="24"/>
          <w:lang w:val="bg-BG"/>
        </w:rPr>
        <w:t>се представя</w:t>
      </w:r>
      <w:r w:rsidR="00E63CC2">
        <w:rPr>
          <w:b/>
          <w:color w:val="000000"/>
          <w:sz w:val="24"/>
          <w:szCs w:val="24"/>
          <w:lang w:val="bg-BG"/>
        </w:rPr>
        <w:t>т</w:t>
      </w:r>
      <w:r w:rsidR="0060708F" w:rsidRPr="000C0460">
        <w:rPr>
          <w:b/>
          <w:color w:val="000000"/>
          <w:sz w:val="24"/>
          <w:szCs w:val="24"/>
          <w:lang w:val="bg-BG"/>
        </w:rPr>
        <w:t xml:space="preserve"> в отделен, запечатан, непрозрачен плик с надпис</w:t>
      </w:r>
      <w:r w:rsidR="00E6256D">
        <w:rPr>
          <w:b/>
          <w:color w:val="000000"/>
          <w:sz w:val="24"/>
          <w:szCs w:val="24"/>
          <w:lang w:val="bg-BG"/>
        </w:rPr>
        <w:t xml:space="preserve"> съответно</w:t>
      </w:r>
      <w:r w:rsidR="0060708F" w:rsidRPr="000C0460">
        <w:rPr>
          <w:b/>
          <w:color w:val="000000"/>
          <w:sz w:val="24"/>
          <w:szCs w:val="24"/>
          <w:lang w:val="bg-BG"/>
        </w:rPr>
        <w:t xml:space="preserve"> „Предлагана цена</w:t>
      </w:r>
      <w:r w:rsidR="00E6256D">
        <w:rPr>
          <w:b/>
          <w:color w:val="000000"/>
          <w:sz w:val="24"/>
          <w:szCs w:val="24"/>
          <w:lang w:val="bg-BG"/>
        </w:rPr>
        <w:t xml:space="preserve"> за Обособена позиция № </w:t>
      </w:r>
      <w:r w:rsidR="0029653D">
        <w:rPr>
          <w:b/>
          <w:color w:val="000000"/>
          <w:sz w:val="24"/>
          <w:szCs w:val="24"/>
          <w:lang w:val="bg-BG"/>
        </w:rPr>
        <w:t xml:space="preserve">…… </w:t>
      </w:r>
      <w:r w:rsidR="0029653D" w:rsidRPr="0029653D">
        <w:rPr>
          <w:i/>
          <w:color w:val="000000"/>
          <w:sz w:val="24"/>
          <w:szCs w:val="24"/>
          <w:lang w:val="bg-BG"/>
        </w:rPr>
        <w:t>/изброяват се/</w:t>
      </w:r>
      <w:r w:rsidR="0029653D">
        <w:rPr>
          <w:b/>
          <w:color w:val="000000"/>
          <w:sz w:val="24"/>
          <w:szCs w:val="24"/>
          <w:lang w:val="bg-BG"/>
        </w:rPr>
        <w:t xml:space="preserve"> за обект ……… </w:t>
      </w:r>
      <w:r w:rsidR="0029653D" w:rsidRPr="0029653D">
        <w:rPr>
          <w:color w:val="000000"/>
          <w:sz w:val="24"/>
          <w:szCs w:val="24"/>
          <w:lang w:val="bg-BG"/>
        </w:rPr>
        <w:t>/посочва</w:t>
      </w:r>
      <w:r w:rsidR="0029653D">
        <w:rPr>
          <w:color w:val="000000"/>
          <w:sz w:val="24"/>
          <w:szCs w:val="24"/>
          <w:lang w:val="bg-BG"/>
        </w:rPr>
        <w:t>/т</w:t>
      </w:r>
      <w:r w:rsidR="0029653D" w:rsidRPr="0029653D">
        <w:rPr>
          <w:color w:val="000000"/>
          <w:sz w:val="24"/>
          <w:szCs w:val="24"/>
          <w:lang w:val="bg-BG"/>
        </w:rPr>
        <w:t xml:space="preserve"> се/</w:t>
      </w:r>
      <w:r w:rsidR="0060708F" w:rsidRPr="000C0460">
        <w:rPr>
          <w:b/>
          <w:color w:val="000000"/>
          <w:sz w:val="24"/>
          <w:szCs w:val="24"/>
          <w:lang w:val="bg-BG"/>
        </w:rPr>
        <w:t>”.</w:t>
      </w:r>
    </w:p>
    <w:p w:rsidR="00A709FC" w:rsidRDefault="00712A94" w:rsidP="005563E7">
      <w:pPr>
        <w:pStyle w:val="BodyTextIndent"/>
        <w:tabs>
          <w:tab w:val="left" w:pos="993"/>
        </w:tabs>
        <w:spacing w:after="0"/>
        <w:ind w:left="0"/>
        <w:rPr>
          <w:sz w:val="24"/>
          <w:szCs w:val="24"/>
          <w:lang w:val="bg-BG"/>
        </w:rPr>
      </w:pPr>
      <w:r>
        <w:rPr>
          <w:b/>
          <w:sz w:val="24"/>
          <w:szCs w:val="24"/>
          <w:lang w:val="bg-BG"/>
        </w:rPr>
        <w:t>6</w:t>
      </w:r>
      <w:r w:rsidR="00A709FC" w:rsidRPr="0060708F">
        <w:rPr>
          <w:b/>
          <w:sz w:val="24"/>
          <w:szCs w:val="24"/>
          <w:lang w:val="bg-BG"/>
        </w:rPr>
        <w:t>.</w:t>
      </w:r>
      <w:r w:rsidR="00A709FC" w:rsidRPr="00723224">
        <w:rPr>
          <w:b/>
          <w:sz w:val="24"/>
          <w:szCs w:val="24"/>
          <w:lang w:val="bg-BG"/>
        </w:rPr>
        <w:t xml:space="preserve"> </w:t>
      </w:r>
      <w:r w:rsidR="00327795" w:rsidRPr="00723224">
        <w:rPr>
          <w:sz w:val="24"/>
          <w:szCs w:val="24"/>
          <w:lang w:val="bg-BG"/>
        </w:rPr>
        <w:t>П</w:t>
      </w:r>
      <w:r w:rsidR="000231F6" w:rsidRPr="00723224">
        <w:rPr>
          <w:sz w:val="24"/>
          <w:szCs w:val="24"/>
          <w:lang w:val="bg-BG"/>
        </w:rPr>
        <w:t>одаване</w:t>
      </w:r>
      <w:r w:rsidR="00327795" w:rsidRPr="00723224">
        <w:rPr>
          <w:sz w:val="24"/>
          <w:szCs w:val="24"/>
          <w:lang w:val="bg-BG"/>
        </w:rPr>
        <w:t xml:space="preserve"> на предложенията</w:t>
      </w:r>
      <w:r w:rsidR="00A709FC" w:rsidRPr="00723224">
        <w:rPr>
          <w:sz w:val="24"/>
          <w:szCs w:val="24"/>
          <w:lang w:val="bg-BG"/>
        </w:rPr>
        <w:t>:</w:t>
      </w:r>
    </w:p>
    <w:p w:rsidR="00A709FC" w:rsidRPr="00723224" w:rsidRDefault="00712A94" w:rsidP="005563E7">
      <w:pPr>
        <w:jc w:val="both"/>
        <w:rPr>
          <w:sz w:val="24"/>
          <w:szCs w:val="24"/>
          <w:lang w:val="bg-BG"/>
        </w:rPr>
      </w:pPr>
      <w:r>
        <w:rPr>
          <w:b/>
          <w:sz w:val="24"/>
          <w:szCs w:val="24"/>
          <w:lang w:val="bg-BG"/>
        </w:rPr>
        <w:t>6</w:t>
      </w:r>
      <w:r w:rsidR="00A709FC" w:rsidRPr="0060708F">
        <w:rPr>
          <w:b/>
          <w:sz w:val="24"/>
          <w:szCs w:val="24"/>
          <w:lang w:val="bg-BG"/>
        </w:rPr>
        <w:t>.1.</w:t>
      </w:r>
      <w:r w:rsidR="00A709FC" w:rsidRPr="00723224">
        <w:rPr>
          <w:b/>
          <w:sz w:val="24"/>
          <w:szCs w:val="24"/>
          <w:lang w:val="bg-BG"/>
        </w:rPr>
        <w:t xml:space="preserve"> </w:t>
      </w:r>
      <w:r w:rsidR="003D2904" w:rsidRPr="00723224">
        <w:rPr>
          <w:sz w:val="24"/>
          <w:szCs w:val="24"/>
          <w:lang w:val="bg-BG"/>
        </w:rPr>
        <w:t xml:space="preserve">Предложението </w:t>
      </w:r>
      <w:r w:rsidR="00A709FC" w:rsidRPr="00723224">
        <w:rPr>
          <w:sz w:val="24"/>
          <w:szCs w:val="24"/>
          <w:lang w:val="bg-BG"/>
        </w:rPr>
        <w:t>се подава</w:t>
      </w:r>
      <w:r w:rsidR="000231F6" w:rsidRPr="00723224">
        <w:rPr>
          <w:sz w:val="24"/>
          <w:szCs w:val="24"/>
          <w:lang w:val="bg-BG"/>
        </w:rPr>
        <w:t xml:space="preserve"> по начина,</w:t>
      </w:r>
      <w:r w:rsidR="00A709FC" w:rsidRPr="00723224">
        <w:rPr>
          <w:sz w:val="24"/>
          <w:szCs w:val="24"/>
          <w:lang w:val="bg-BG"/>
        </w:rPr>
        <w:t xml:space="preserve"> на място</w:t>
      </w:r>
      <w:r w:rsidR="00D1510A">
        <w:rPr>
          <w:sz w:val="24"/>
          <w:szCs w:val="24"/>
          <w:lang w:val="bg-BG"/>
        </w:rPr>
        <w:t>то</w:t>
      </w:r>
      <w:r w:rsidR="000231F6" w:rsidRPr="00723224">
        <w:rPr>
          <w:sz w:val="24"/>
          <w:szCs w:val="24"/>
          <w:lang w:val="bg-BG"/>
        </w:rPr>
        <w:t xml:space="preserve"> </w:t>
      </w:r>
      <w:r w:rsidR="003505C3" w:rsidRPr="00723224">
        <w:rPr>
          <w:sz w:val="24"/>
          <w:szCs w:val="24"/>
          <w:lang w:val="bg-BG"/>
        </w:rPr>
        <w:t xml:space="preserve">и </w:t>
      </w:r>
      <w:r w:rsidR="000231F6" w:rsidRPr="00723224">
        <w:rPr>
          <w:sz w:val="24"/>
          <w:szCs w:val="24"/>
          <w:lang w:val="bg-BG"/>
        </w:rPr>
        <w:t xml:space="preserve">в срока, посочени в </w:t>
      </w:r>
      <w:r w:rsidR="00E6256D">
        <w:rPr>
          <w:sz w:val="24"/>
          <w:szCs w:val="24"/>
          <w:lang w:val="bg-BG"/>
        </w:rPr>
        <w:t>решението</w:t>
      </w:r>
      <w:r w:rsidR="000231F6" w:rsidRPr="00723224">
        <w:rPr>
          <w:sz w:val="24"/>
          <w:szCs w:val="24"/>
          <w:lang w:val="bg-BG"/>
        </w:rPr>
        <w:t xml:space="preserve"> за откриване на конкурса</w:t>
      </w:r>
      <w:r w:rsidR="00A709FC" w:rsidRPr="00723224">
        <w:rPr>
          <w:sz w:val="24"/>
          <w:szCs w:val="24"/>
          <w:lang w:val="bg-BG"/>
        </w:rPr>
        <w:t xml:space="preserve">. </w:t>
      </w:r>
    </w:p>
    <w:p w:rsidR="00A709FC" w:rsidRPr="00723224" w:rsidRDefault="00712A94" w:rsidP="005563E7">
      <w:pPr>
        <w:pStyle w:val="BodyTextIndent"/>
        <w:tabs>
          <w:tab w:val="left" w:pos="0"/>
        </w:tabs>
        <w:spacing w:after="0"/>
        <w:ind w:left="0"/>
        <w:jc w:val="both"/>
        <w:rPr>
          <w:sz w:val="24"/>
          <w:szCs w:val="24"/>
          <w:lang w:val="bg-BG"/>
        </w:rPr>
      </w:pPr>
      <w:r>
        <w:rPr>
          <w:b/>
          <w:sz w:val="24"/>
          <w:szCs w:val="24"/>
          <w:lang w:val="bg-BG"/>
        </w:rPr>
        <w:t>6</w:t>
      </w:r>
      <w:r w:rsidR="00A709FC" w:rsidRPr="0060708F">
        <w:rPr>
          <w:b/>
          <w:sz w:val="24"/>
          <w:szCs w:val="24"/>
          <w:lang w:val="bg-BG"/>
        </w:rPr>
        <w:t>.2.</w:t>
      </w:r>
      <w:r w:rsidR="00A709FC" w:rsidRPr="00723224">
        <w:rPr>
          <w:b/>
          <w:sz w:val="24"/>
          <w:szCs w:val="24"/>
          <w:lang w:val="bg-BG"/>
        </w:rPr>
        <w:t xml:space="preserve"> </w:t>
      </w:r>
      <w:r w:rsidR="00A709FC" w:rsidRPr="00723224">
        <w:rPr>
          <w:sz w:val="24"/>
          <w:szCs w:val="24"/>
          <w:lang w:val="bg-BG"/>
        </w:rPr>
        <w:t xml:space="preserve">При приемане на </w:t>
      </w:r>
      <w:r w:rsidR="003D2904" w:rsidRPr="00723224">
        <w:rPr>
          <w:sz w:val="24"/>
          <w:szCs w:val="24"/>
          <w:lang w:val="bg-BG"/>
        </w:rPr>
        <w:t>предложението</w:t>
      </w:r>
      <w:r w:rsidR="00991FF5">
        <w:rPr>
          <w:sz w:val="24"/>
          <w:szCs w:val="24"/>
          <w:lang w:val="bg-BG"/>
        </w:rPr>
        <w:t>,</w:t>
      </w:r>
      <w:r w:rsidR="003D2904" w:rsidRPr="00723224">
        <w:rPr>
          <w:sz w:val="24"/>
          <w:szCs w:val="24"/>
          <w:lang w:val="bg-BG"/>
        </w:rPr>
        <w:t xml:space="preserve"> </w:t>
      </w:r>
      <w:r w:rsidR="00A709FC" w:rsidRPr="00723224">
        <w:rPr>
          <w:sz w:val="24"/>
          <w:szCs w:val="24"/>
          <w:lang w:val="bg-BG"/>
        </w:rPr>
        <w:t>върху плик</w:t>
      </w:r>
      <w:r w:rsidR="003D2904" w:rsidRPr="00723224">
        <w:rPr>
          <w:sz w:val="24"/>
          <w:szCs w:val="24"/>
          <w:lang w:val="bg-BG"/>
        </w:rPr>
        <w:t>а</w:t>
      </w:r>
      <w:r w:rsidR="00A709FC" w:rsidRPr="00723224">
        <w:rPr>
          <w:sz w:val="24"/>
          <w:szCs w:val="24"/>
          <w:lang w:val="bg-BG"/>
        </w:rPr>
        <w:t xml:space="preserve"> се отбелязва</w:t>
      </w:r>
      <w:r w:rsidR="0060708F">
        <w:rPr>
          <w:sz w:val="24"/>
          <w:szCs w:val="24"/>
          <w:lang w:val="bg-BG"/>
        </w:rPr>
        <w:t>т</w:t>
      </w:r>
      <w:r w:rsidR="00A709FC" w:rsidRPr="00723224">
        <w:rPr>
          <w:sz w:val="24"/>
          <w:szCs w:val="24"/>
          <w:lang w:val="bg-BG"/>
        </w:rPr>
        <w:t xml:space="preserve"> поредния номер, датата и час</w:t>
      </w:r>
      <w:r w:rsidR="0060708F">
        <w:rPr>
          <w:sz w:val="24"/>
          <w:szCs w:val="24"/>
          <w:lang w:val="bg-BG"/>
        </w:rPr>
        <w:t>ът</w:t>
      </w:r>
      <w:r w:rsidR="00A709FC" w:rsidRPr="00723224">
        <w:rPr>
          <w:sz w:val="24"/>
          <w:szCs w:val="24"/>
          <w:lang w:val="bg-BG"/>
        </w:rPr>
        <w:t xml:space="preserve"> на получаване и посочените данни се вписват във входящия дневник на дружеството.</w:t>
      </w:r>
    </w:p>
    <w:p w:rsidR="0060708F" w:rsidRPr="0060708F" w:rsidRDefault="00712A94" w:rsidP="005563E7">
      <w:pPr>
        <w:tabs>
          <w:tab w:val="left" w:pos="284"/>
          <w:tab w:val="left" w:pos="1134"/>
        </w:tabs>
        <w:jc w:val="both"/>
        <w:rPr>
          <w:sz w:val="24"/>
          <w:szCs w:val="24"/>
          <w:lang w:val="bg-BG"/>
        </w:rPr>
      </w:pPr>
      <w:r>
        <w:rPr>
          <w:b/>
          <w:sz w:val="24"/>
          <w:szCs w:val="24"/>
          <w:lang w:val="bg-BG"/>
        </w:rPr>
        <w:t>6</w:t>
      </w:r>
      <w:r w:rsidR="00A709FC" w:rsidRPr="0060708F">
        <w:rPr>
          <w:b/>
          <w:sz w:val="24"/>
          <w:szCs w:val="24"/>
          <w:lang w:val="bg-BG"/>
        </w:rPr>
        <w:t xml:space="preserve">.3. </w:t>
      </w:r>
      <w:r w:rsidR="0060708F" w:rsidRPr="0060708F">
        <w:rPr>
          <w:sz w:val="24"/>
          <w:szCs w:val="24"/>
          <w:lang w:val="bg-BG"/>
        </w:rPr>
        <w:t>Предложения, постъпили след изтичане на определения краен срок, в прозрачен, незапечатан плик или в плик с нарушена цялост, не се приемат и незабавно се връщат на кандидата.</w:t>
      </w:r>
    </w:p>
    <w:p w:rsidR="00A709FC" w:rsidRDefault="00712A94" w:rsidP="005563E7">
      <w:pPr>
        <w:pStyle w:val="BodyTextIndent"/>
        <w:tabs>
          <w:tab w:val="left" w:pos="0"/>
          <w:tab w:val="left" w:pos="993"/>
          <w:tab w:val="num" w:pos="1560"/>
        </w:tabs>
        <w:spacing w:after="0"/>
        <w:ind w:left="0"/>
        <w:jc w:val="both"/>
        <w:rPr>
          <w:sz w:val="24"/>
          <w:szCs w:val="24"/>
          <w:lang w:val="bg-BG"/>
        </w:rPr>
      </w:pPr>
      <w:r>
        <w:rPr>
          <w:b/>
          <w:sz w:val="24"/>
          <w:szCs w:val="24"/>
          <w:lang w:val="bg-BG"/>
        </w:rPr>
        <w:t>7</w:t>
      </w:r>
      <w:r w:rsidR="00A709FC" w:rsidRPr="0060708F">
        <w:rPr>
          <w:b/>
          <w:sz w:val="24"/>
          <w:szCs w:val="24"/>
          <w:lang w:val="bg-BG"/>
        </w:rPr>
        <w:t>.</w:t>
      </w:r>
      <w:r w:rsidR="00A709FC" w:rsidRPr="00723224">
        <w:rPr>
          <w:b/>
          <w:sz w:val="24"/>
          <w:szCs w:val="24"/>
          <w:lang w:val="bg-BG"/>
        </w:rPr>
        <w:t xml:space="preserve"> </w:t>
      </w:r>
      <w:r w:rsidR="00A709FC" w:rsidRPr="00723224">
        <w:rPr>
          <w:sz w:val="24"/>
          <w:szCs w:val="24"/>
          <w:lang w:val="bg-BG"/>
        </w:rPr>
        <w:t xml:space="preserve">Срокът на валидност на </w:t>
      </w:r>
      <w:r w:rsidR="003D2904" w:rsidRPr="00723224">
        <w:rPr>
          <w:sz w:val="24"/>
          <w:szCs w:val="24"/>
          <w:lang w:val="bg-BG"/>
        </w:rPr>
        <w:t xml:space="preserve">предложението </w:t>
      </w:r>
      <w:r w:rsidR="00A709FC" w:rsidRPr="00723224">
        <w:rPr>
          <w:sz w:val="24"/>
          <w:szCs w:val="24"/>
          <w:lang w:val="bg-BG"/>
        </w:rPr>
        <w:t xml:space="preserve">е </w:t>
      </w:r>
      <w:r w:rsidR="0029653D">
        <w:rPr>
          <w:b/>
          <w:sz w:val="24"/>
          <w:szCs w:val="24"/>
          <w:lang w:val="bg-BG"/>
        </w:rPr>
        <w:t>12</w:t>
      </w:r>
      <w:r w:rsidR="00BE5599">
        <w:rPr>
          <w:b/>
          <w:sz w:val="24"/>
          <w:szCs w:val="24"/>
          <w:lang w:val="bg-BG"/>
        </w:rPr>
        <w:t xml:space="preserve">0 </w:t>
      </w:r>
      <w:r w:rsidR="00BE5599">
        <w:rPr>
          <w:b/>
          <w:sz w:val="24"/>
          <w:szCs w:val="24"/>
        </w:rPr>
        <w:t>(</w:t>
      </w:r>
      <w:r w:rsidR="0029653D">
        <w:rPr>
          <w:b/>
          <w:sz w:val="24"/>
          <w:szCs w:val="24"/>
          <w:lang w:val="bg-BG"/>
        </w:rPr>
        <w:t>сто и двадесет</w:t>
      </w:r>
      <w:r w:rsidR="00BE5599">
        <w:rPr>
          <w:b/>
          <w:sz w:val="24"/>
          <w:szCs w:val="24"/>
        </w:rPr>
        <w:t>)</w:t>
      </w:r>
      <w:r w:rsidR="009C71D5" w:rsidRPr="00BE5599">
        <w:rPr>
          <w:b/>
          <w:sz w:val="24"/>
          <w:szCs w:val="24"/>
          <w:lang w:val="bg-BG"/>
        </w:rPr>
        <w:t xml:space="preserve"> календарни дни</w:t>
      </w:r>
      <w:r w:rsidR="009C71D5" w:rsidRPr="00723224">
        <w:rPr>
          <w:sz w:val="24"/>
          <w:szCs w:val="24"/>
          <w:lang w:val="bg-BG"/>
        </w:rPr>
        <w:t>, считано от крайния срок за подаване на предложенията, през който срок участникът е обвързан с условията на представеното от него предложение</w:t>
      </w:r>
      <w:r w:rsidR="00A709FC" w:rsidRPr="00723224">
        <w:rPr>
          <w:sz w:val="24"/>
          <w:szCs w:val="24"/>
          <w:lang w:val="bg-BG"/>
        </w:rPr>
        <w:t>.</w:t>
      </w:r>
    </w:p>
    <w:p w:rsidR="003B0F3E" w:rsidRPr="00723224" w:rsidRDefault="003B0F3E" w:rsidP="005563E7">
      <w:pPr>
        <w:pStyle w:val="BodyTextIndent"/>
        <w:tabs>
          <w:tab w:val="left" w:pos="0"/>
          <w:tab w:val="left" w:pos="993"/>
          <w:tab w:val="num" w:pos="1560"/>
        </w:tabs>
        <w:spacing w:after="0"/>
        <w:ind w:left="0"/>
        <w:jc w:val="both"/>
        <w:rPr>
          <w:sz w:val="24"/>
          <w:szCs w:val="24"/>
          <w:lang w:val="bg-BG"/>
        </w:rPr>
      </w:pPr>
      <w:r w:rsidRPr="003B0F3E">
        <w:rPr>
          <w:b/>
          <w:sz w:val="24"/>
          <w:szCs w:val="24"/>
          <w:lang w:val="bg-BG"/>
        </w:rPr>
        <w:t>8.</w:t>
      </w:r>
      <w:r>
        <w:rPr>
          <w:sz w:val="24"/>
          <w:szCs w:val="24"/>
          <w:lang w:val="bg-BG"/>
        </w:rPr>
        <w:t xml:space="preserve"> Разходите, свързани с  изготвянето и предаването на предложенията за участие в настоящия конкурс, са изцяло за сметка на кандидата.</w:t>
      </w:r>
    </w:p>
    <w:p w:rsidR="00712A94" w:rsidRDefault="00712A94" w:rsidP="005563E7">
      <w:pPr>
        <w:pStyle w:val="BodyTextIndent"/>
        <w:tabs>
          <w:tab w:val="left" w:pos="0"/>
          <w:tab w:val="left" w:pos="993"/>
          <w:tab w:val="num" w:pos="1560"/>
        </w:tabs>
        <w:spacing w:after="0"/>
        <w:ind w:left="0"/>
        <w:jc w:val="both"/>
        <w:rPr>
          <w:sz w:val="24"/>
          <w:szCs w:val="24"/>
          <w:lang w:val="bg-BG"/>
        </w:rPr>
      </w:pPr>
    </w:p>
    <w:p w:rsidR="00464B30" w:rsidRPr="00723224" w:rsidRDefault="00464B30" w:rsidP="005563E7">
      <w:pPr>
        <w:jc w:val="both"/>
        <w:rPr>
          <w:b/>
          <w:sz w:val="24"/>
          <w:szCs w:val="24"/>
          <w:lang w:val="bg-BG"/>
        </w:rPr>
      </w:pPr>
      <w:r w:rsidRPr="00723224">
        <w:rPr>
          <w:b/>
          <w:sz w:val="24"/>
          <w:szCs w:val="24"/>
          <w:lang w:val="bg-BG"/>
        </w:rPr>
        <w:t>РАЗДЕЛ V</w:t>
      </w:r>
      <w:r w:rsidR="00BE5599">
        <w:rPr>
          <w:b/>
          <w:sz w:val="24"/>
          <w:szCs w:val="24"/>
          <w:lang w:val="bg-BG"/>
        </w:rPr>
        <w:t>І</w:t>
      </w:r>
      <w:r w:rsidRPr="00723224">
        <w:rPr>
          <w:b/>
          <w:sz w:val="24"/>
          <w:szCs w:val="24"/>
          <w:lang w:val="bg-BG"/>
        </w:rPr>
        <w:t>. РАЗГЛЕЖДАНЕ, ОЦЕНКА И КЛАСИРАНЕ НА ПРЕДЛОЖЕНИЯТА</w:t>
      </w:r>
    </w:p>
    <w:p w:rsidR="00FF60D9" w:rsidRPr="00723224" w:rsidRDefault="00FF60D9" w:rsidP="005563E7">
      <w:pPr>
        <w:pStyle w:val="BodyTextIndent"/>
        <w:numPr>
          <w:ilvl w:val="0"/>
          <w:numId w:val="2"/>
        </w:numPr>
        <w:tabs>
          <w:tab w:val="clear" w:pos="1377"/>
          <w:tab w:val="left" w:pos="284"/>
          <w:tab w:val="left" w:pos="426"/>
          <w:tab w:val="num" w:pos="810"/>
          <w:tab w:val="left" w:pos="993"/>
          <w:tab w:val="num" w:pos="1520"/>
        </w:tabs>
        <w:spacing w:after="0"/>
        <w:ind w:left="0" w:firstLine="0"/>
        <w:jc w:val="both"/>
        <w:rPr>
          <w:sz w:val="24"/>
          <w:szCs w:val="24"/>
          <w:lang w:val="bg-BG"/>
        </w:rPr>
      </w:pPr>
      <w:r w:rsidRPr="00723224">
        <w:rPr>
          <w:sz w:val="24"/>
          <w:szCs w:val="24"/>
          <w:lang w:val="bg-BG"/>
        </w:rPr>
        <w:t xml:space="preserve">Конкурсът за избор на </w:t>
      </w:r>
      <w:r w:rsidR="00BE5599">
        <w:rPr>
          <w:sz w:val="24"/>
          <w:szCs w:val="24"/>
          <w:lang w:val="bg-BG"/>
        </w:rPr>
        <w:t>и</w:t>
      </w:r>
      <w:r w:rsidRPr="00723224">
        <w:rPr>
          <w:sz w:val="24"/>
          <w:szCs w:val="24"/>
          <w:lang w:val="bg-BG"/>
        </w:rPr>
        <w:t>зпълнител се провежда от комисия, назначена със заповед на Изпълнителния директор на „Холдинг БДЖ” ЕАД. В заповедта се определят и резервни членове.</w:t>
      </w:r>
    </w:p>
    <w:p w:rsidR="00FF60D9" w:rsidRDefault="00FF60D9"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723224">
        <w:rPr>
          <w:sz w:val="24"/>
          <w:szCs w:val="24"/>
          <w:lang w:val="bg-BG"/>
        </w:rPr>
        <w:t>Комисията се свиква и ръководи от нейния председател, като същата започва своята работа след като й бъде представен от деловодството на дружеството списък на кандидатите, заедно с пликовете с предложенията, по реда на тяхното постъпване. Комисията съставя протокол за разглеждането, оценяването и класирането на предложенията, който се подписва от всичките й членове. Комисията приема решенията си с обикновено мнозинство от членовете й.</w:t>
      </w:r>
    </w:p>
    <w:p w:rsidR="003B0F3E" w:rsidRDefault="003B0F3E" w:rsidP="005563E7">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Pr>
          <w:sz w:val="24"/>
          <w:szCs w:val="24"/>
          <w:lang w:val="bg-BG"/>
        </w:rPr>
        <w:t>При отваряне на пликовете с предложенията могат да присъстват желаещите кандидати, участващи в конкурса, техни законни или изрично упълномощени за участие в настоящия конкурс представители. След отварянето на пликовете комисията оповестява документите, които те съдържат. С извършване на тези действия приключва публичната част от заседанието на комисията.</w:t>
      </w:r>
    </w:p>
    <w:p w:rsidR="00FF60D9" w:rsidRDefault="00FF60D9" w:rsidP="005A27C5">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3B0F3E">
        <w:rPr>
          <w:sz w:val="24"/>
          <w:szCs w:val="24"/>
          <w:lang w:val="bg-BG"/>
        </w:rPr>
        <w:t>Комисията може по всяко време да проверява заявените от кандидата данни.</w:t>
      </w:r>
    </w:p>
    <w:p w:rsidR="009C71D5" w:rsidRDefault="00FF60D9" w:rsidP="005A27C5">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3B0F3E">
        <w:rPr>
          <w:sz w:val="24"/>
          <w:szCs w:val="24"/>
          <w:lang w:val="bg-BG"/>
        </w:rPr>
        <w:lastRenderedPageBreak/>
        <w:t xml:space="preserve">Комисията предлага за отстраняване от участие в конкурса кандидат, който не отговаря на условията и изискванията на конкурсната документация, не е представил някои от изискуемите документи или същите са представени във вид, несъответстващ на посоченото в конкурсната документация. </w:t>
      </w:r>
    </w:p>
    <w:p w:rsidR="00C75254" w:rsidRDefault="00C75254" w:rsidP="005A27C5">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3B0F3E">
        <w:rPr>
          <w:sz w:val="24"/>
          <w:szCs w:val="24"/>
          <w:lang w:val="bg-BG"/>
        </w:rPr>
        <w:t>За своята работа конкурсната к</w:t>
      </w:r>
      <w:proofErr w:type="spellStart"/>
      <w:r w:rsidRPr="003B0F3E">
        <w:rPr>
          <w:sz w:val="24"/>
          <w:szCs w:val="24"/>
        </w:rPr>
        <w:t>омисия</w:t>
      </w:r>
      <w:proofErr w:type="spellEnd"/>
      <w:r w:rsidRPr="003B0F3E">
        <w:rPr>
          <w:sz w:val="24"/>
          <w:szCs w:val="24"/>
          <w:lang w:val="bg-BG"/>
        </w:rPr>
        <w:t xml:space="preserve"> изготвя протокол в 1 (един) екземпляр, който се подписва от нейните членове. Комисията класира по ред участниците</w:t>
      </w:r>
      <w:r w:rsidR="00443A8B" w:rsidRPr="003B0F3E">
        <w:rPr>
          <w:sz w:val="24"/>
          <w:szCs w:val="24"/>
          <w:lang w:val="bg-BG"/>
        </w:rPr>
        <w:t>,</w:t>
      </w:r>
      <w:r w:rsidRPr="003B0F3E">
        <w:rPr>
          <w:sz w:val="24"/>
          <w:szCs w:val="24"/>
          <w:lang w:val="bg-BG"/>
        </w:rPr>
        <w:t xml:space="preserve"> съобразно степента на удовлетворяване на конкурсните условия и предлага на Съвета на директорите на „Холдинг БДЖ” ЕАД да </w:t>
      </w:r>
      <w:r w:rsidR="00F6258F" w:rsidRPr="003B0F3E">
        <w:rPr>
          <w:sz w:val="24"/>
          <w:szCs w:val="24"/>
          <w:lang w:val="bg-BG"/>
        </w:rPr>
        <w:t xml:space="preserve">определи </w:t>
      </w:r>
      <w:r w:rsidR="00D24233" w:rsidRPr="003B0F3E">
        <w:rPr>
          <w:sz w:val="24"/>
          <w:szCs w:val="24"/>
          <w:lang w:val="bg-BG"/>
        </w:rPr>
        <w:t xml:space="preserve"> </w:t>
      </w:r>
      <w:r w:rsidRPr="003B0F3E">
        <w:rPr>
          <w:sz w:val="24"/>
          <w:szCs w:val="24"/>
          <w:lang w:val="bg-BG"/>
        </w:rPr>
        <w:t xml:space="preserve"> участника, спечелил конкурса</w:t>
      </w:r>
      <w:r w:rsidR="0029653D" w:rsidRPr="003B0F3E">
        <w:rPr>
          <w:sz w:val="24"/>
          <w:szCs w:val="24"/>
          <w:lang w:val="bg-BG"/>
        </w:rPr>
        <w:t xml:space="preserve"> за изпълнител на поръчката, за съответната обособена позиция, по отношение на обекта /почивната база/ на доставка, за който се кандидатства</w:t>
      </w:r>
      <w:r w:rsidRPr="003B0F3E">
        <w:rPr>
          <w:sz w:val="24"/>
          <w:szCs w:val="24"/>
          <w:lang w:val="bg-BG"/>
        </w:rPr>
        <w:t xml:space="preserve">. </w:t>
      </w:r>
    </w:p>
    <w:p w:rsidR="00136C32" w:rsidRPr="003B0F3E" w:rsidRDefault="009C71D5" w:rsidP="005A27C5">
      <w:pPr>
        <w:pStyle w:val="BodyTextIndent"/>
        <w:numPr>
          <w:ilvl w:val="0"/>
          <w:numId w:val="2"/>
        </w:numPr>
        <w:tabs>
          <w:tab w:val="clear" w:pos="1377"/>
          <w:tab w:val="left" w:pos="284"/>
          <w:tab w:val="num" w:pos="810"/>
          <w:tab w:val="left" w:pos="993"/>
          <w:tab w:val="num" w:pos="1520"/>
        </w:tabs>
        <w:spacing w:after="0"/>
        <w:ind w:left="0" w:firstLine="0"/>
        <w:jc w:val="both"/>
        <w:rPr>
          <w:sz w:val="24"/>
          <w:szCs w:val="24"/>
          <w:lang w:val="bg-BG"/>
        </w:rPr>
      </w:pPr>
      <w:r w:rsidRPr="003B0F3E">
        <w:rPr>
          <w:sz w:val="24"/>
          <w:szCs w:val="24"/>
          <w:lang w:val="bg-BG"/>
        </w:rPr>
        <w:t>Възложителят</w:t>
      </w:r>
      <w:r w:rsidR="00FF60D9" w:rsidRPr="003B0F3E">
        <w:rPr>
          <w:sz w:val="24"/>
          <w:szCs w:val="24"/>
          <w:lang w:val="bg-BG"/>
        </w:rPr>
        <w:t xml:space="preserve"> прекратява конкурса с мотивирано решение, когато не е подадено нито едно предложение за участие или не е допуснат нито един кандидат.</w:t>
      </w:r>
    </w:p>
    <w:p w:rsidR="00C75254" w:rsidRDefault="00C75254" w:rsidP="00C75254">
      <w:pPr>
        <w:tabs>
          <w:tab w:val="left" w:pos="284"/>
        </w:tabs>
        <w:jc w:val="both"/>
        <w:rPr>
          <w:b/>
          <w:sz w:val="24"/>
          <w:szCs w:val="24"/>
          <w:lang w:val="bg-BG"/>
        </w:rPr>
      </w:pPr>
    </w:p>
    <w:p w:rsidR="00731116" w:rsidRPr="00731116" w:rsidRDefault="00C75254" w:rsidP="00CC7DF2">
      <w:pPr>
        <w:tabs>
          <w:tab w:val="left" w:pos="284"/>
        </w:tabs>
        <w:jc w:val="both"/>
        <w:rPr>
          <w:rFonts w:asciiTheme="minorHAnsi" w:hAnsiTheme="minorHAnsi"/>
          <w:b/>
          <w:caps/>
          <w:sz w:val="24"/>
          <w:szCs w:val="24"/>
          <w:lang w:val="bg-BG"/>
        </w:rPr>
      </w:pPr>
      <w:r w:rsidRPr="00CB6F15">
        <w:rPr>
          <w:b/>
          <w:sz w:val="24"/>
          <w:szCs w:val="24"/>
          <w:lang w:val="bg-BG"/>
        </w:rPr>
        <w:t xml:space="preserve">VІІ. </w:t>
      </w:r>
      <w:r w:rsidR="00CC7DF2" w:rsidRPr="00CC7DF2">
        <w:rPr>
          <w:rFonts w:ascii="Times New Roman Bold" w:hAnsi="Times New Roman Bold"/>
          <w:b/>
          <w:caps/>
          <w:sz w:val="24"/>
          <w:szCs w:val="24"/>
          <w:lang w:val="bg-BG"/>
        </w:rPr>
        <w:t>КРИТЕРИЙ ЗА ОЦЕНКА НА ПРЕДЛОЖЕНИЯТА – „ИКОНОМИЧЕСКИ НАЙ-ИЗГОДНО ПРЕДЛОЖЕНИЕ”:</w:t>
      </w:r>
    </w:p>
    <w:p w:rsidR="00DA7A7E" w:rsidRDefault="00DA7A7E" w:rsidP="00AB1D94">
      <w:pPr>
        <w:keepNext/>
        <w:suppressAutoHyphens/>
        <w:ind w:right="29"/>
        <w:jc w:val="both"/>
        <w:rPr>
          <w:color w:val="000000"/>
          <w:sz w:val="24"/>
          <w:szCs w:val="24"/>
          <w:lang w:val="bg-BG" w:eastAsia="bg-BG"/>
        </w:rPr>
      </w:pPr>
      <w:r>
        <w:rPr>
          <w:color w:val="000000"/>
          <w:sz w:val="24"/>
          <w:szCs w:val="24"/>
          <w:lang w:val="bg-BG" w:eastAsia="bg-BG"/>
        </w:rPr>
        <w:t xml:space="preserve">        </w:t>
      </w:r>
      <w:r w:rsidR="00731116">
        <w:rPr>
          <w:color w:val="000000"/>
          <w:sz w:val="24"/>
          <w:szCs w:val="24"/>
          <w:lang w:val="bg-BG" w:eastAsia="bg-BG"/>
        </w:rPr>
        <w:t xml:space="preserve">Възложителят ще възложи настоящия конкурс по обособени позиции и обекти чрез определяне </w:t>
      </w:r>
      <w:r w:rsidR="00AB1D94">
        <w:rPr>
          <w:color w:val="000000"/>
          <w:sz w:val="24"/>
          <w:szCs w:val="24"/>
          <w:lang w:val="bg-BG" w:eastAsia="bg-BG"/>
        </w:rPr>
        <w:t xml:space="preserve">на </w:t>
      </w:r>
      <w:r w:rsidR="00731116">
        <w:rPr>
          <w:color w:val="000000"/>
          <w:sz w:val="24"/>
          <w:szCs w:val="24"/>
          <w:lang w:val="bg-BG" w:eastAsia="bg-BG"/>
        </w:rPr>
        <w:t>икономически най-изгодната оферта</w:t>
      </w:r>
      <w:r w:rsidR="00AB1D94">
        <w:rPr>
          <w:color w:val="000000"/>
          <w:sz w:val="24"/>
          <w:szCs w:val="24"/>
          <w:lang w:val="bg-BG" w:eastAsia="bg-BG"/>
        </w:rPr>
        <w:t xml:space="preserve">, при прилагане на критерий </w:t>
      </w:r>
      <w:r w:rsidR="00731116">
        <w:rPr>
          <w:color w:val="000000"/>
          <w:sz w:val="24"/>
          <w:szCs w:val="24"/>
          <w:lang w:val="bg-BG" w:eastAsia="bg-BG"/>
        </w:rPr>
        <w:t xml:space="preserve"> „най-ниска цена“. До оценка на Ценовото предложение се допускат само оферти, които </w:t>
      </w:r>
      <w:r>
        <w:rPr>
          <w:color w:val="000000"/>
          <w:sz w:val="24"/>
          <w:szCs w:val="24"/>
          <w:lang w:val="bg-BG" w:eastAsia="bg-BG"/>
        </w:rPr>
        <w:t>съответстват на условията за изпълнение на настоящия конкурс.</w:t>
      </w:r>
    </w:p>
    <w:p w:rsidR="005026DD" w:rsidRDefault="005026DD" w:rsidP="00AB1D94">
      <w:pPr>
        <w:keepNext/>
        <w:suppressAutoHyphens/>
        <w:ind w:right="29"/>
        <w:jc w:val="both"/>
        <w:rPr>
          <w:color w:val="000000"/>
          <w:sz w:val="24"/>
          <w:szCs w:val="24"/>
          <w:lang w:val="bg-BG" w:eastAsia="bg-BG"/>
        </w:rPr>
      </w:pPr>
    </w:p>
    <w:p w:rsidR="00DA7A7E" w:rsidRDefault="00DA7A7E" w:rsidP="00AB1D94">
      <w:pPr>
        <w:keepNext/>
        <w:suppressAutoHyphens/>
        <w:ind w:right="29"/>
        <w:jc w:val="both"/>
        <w:rPr>
          <w:color w:val="000000"/>
          <w:sz w:val="24"/>
          <w:szCs w:val="24"/>
          <w:lang w:val="bg-BG" w:eastAsia="bg-BG"/>
        </w:rPr>
      </w:pPr>
      <w:r>
        <w:rPr>
          <w:color w:val="000000"/>
          <w:sz w:val="24"/>
          <w:szCs w:val="24"/>
          <w:lang w:val="bg-BG" w:eastAsia="bg-BG"/>
        </w:rPr>
        <w:t xml:space="preserve">         Оценяването на постъпилите оферти ще се извършва като на първо място се класира участникът получил най-висока </w:t>
      </w:r>
      <w:r w:rsidRPr="00DA7A7E">
        <w:rPr>
          <w:b/>
          <w:color w:val="000000"/>
          <w:sz w:val="24"/>
          <w:szCs w:val="24"/>
          <w:lang w:val="bg-BG" w:eastAsia="bg-BG"/>
        </w:rPr>
        <w:t>комплексна оценка /КО/</w:t>
      </w:r>
      <w:r>
        <w:rPr>
          <w:color w:val="000000"/>
          <w:sz w:val="24"/>
          <w:szCs w:val="24"/>
          <w:lang w:val="bg-BG" w:eastAsia="bg-BG"/>
        </w:rPr>
        <w:t xml:space="preserve">, която е с максимална стойност от 100 точки и се изчислява по формулата </w:t>
      </w:r>
      <w:r w:rsidRPr="00DA7A7E">
        <w:rPr>
          <w:b/>
          <w:color w:val="000000"/>
          <w:sz w:val="24"/>
          <w:szCs w:val="24"/>
          <w:lang w:val="bg-BG" w:eastAsia="bg-BG"/>
        </w:rPr>
        <w:t>КО</w:t>
      </w:r>
      <w:r w:rsidRPr="00DA7A7E">
        <w:rPr>
          <w:b/>
          <w:color w:val="000000"/>
          <w:sz w:val="24"/>
          <w:szCs w:val="24"/>
          <w:lang w:eastAsia="bg-BG"/>
        </w:rPr>
        <w:t xml:space="preserve"> =</w:t>
      </w:r>
      <w:r w:rsidRPr="00DA7A7E">
        <w:rPr>
          <w:b/>
          <w:sz w:val="24"/>
          <w:szCs w:val="24"/>
          <w:lang w:val="bg-BG"/>
        </w:rPr>
        <w:t xml:space="preserve"> ПЦ + По/н</w:t>
      </w:r>
      <w:r w:rsidRPr="00DA7A7E">
        <w:rPr>
          <w:sz w:val="24"/>
          <w:szCs w:val="24"/>
          <w:lang w:val="bg-BG"/>
        </w:rPr>
        <w:t>, където:</w:t>
      </w:r>
    </w:p>
    <w:p w:rsidR="00AB1D94" w:rsidRPr="00DA7A7E" w:rsidRDefault="00DA7A7E" w:rsidP="00AB1D94">
      <w:pPr>
        <w:keepNext/>
        <w:suppressAutoHyphens/>
        <w:ind w:right="29"/>
        <w:jc w:val="both"/>
        <w:rPr>
          <w:color w:val="000000"/>
          <w:sz w:val="24"/>
          <w:szCs w:val="24"/>
          <w:lang w:val="bg-BG" w:eastAsia="bg-BG"/>
        </w:rPr>
      </w:pPr>
      <w:r>
        <w:rPr>
          <w:color w:val="000000"/>
          <w:sz w:val="24"/>
          <w:szCs w:val="24"/>
          <w:lang w:val="bg-BG" w:eastAsia="bg-BG"/>
        </w:rPr>
        <w:t xml:space="preserve">          </w:t>
      </w:r>
      <w:r w:rsidR="00AB1D94" w:rsidRPr="00AB1D94">
        <w:rPr>
          <w:sz w:val="24"/>
          <w:szCs w:val="24"/>
          <w:lang w:val="bg-BG"/>
        </w:rPr>
        <w:t xml:space="preserve">Показателят </w:t>
      </w:r>
      <w:r w:rsidR="00AB1D94" w:rsidRPr="00DA7A7E">
        <w:rPr>
          <w:b/>
          <w:sz w:val="24"/>
          <w:szCs w:val="24"/>
          <w:lang w:val="bg-BG"/>
        </w:rPr>
        <w:t>ПЦ</w:t>
      </w:r>
      <w:r w:rsidR="00AB1D94" w:rsidRPr="00AB1D94">
        <w:rPr>
          <w:sz w:val="24"/>
          <w:szCs w:val="24"/>
          <w:lang w:val="bg-BG"/>
        </w:rPr>
        <w:t xml:space="preserve"> </w:t>
      </w:r>
      <w:r w:rsidR="00B72A3A" w:rsidRPr="00B72A3A">
        <w:rPr>
          <w:b/>
          <w:sz w:val="24"/>
          <w:szCs w:val="24"/>
          <w:lang w:val="bg-BG"/>
        </w:rPr>
        <w:t xml:space="preserve">– </w:t>
      </w:r>
      <w:r w:rsidR="00B72A3A">
        <w:rPr>
          <w:b/>
          <w:sz w:val="24"/>
          <w:szCs w:val="24"/>
          <w:lang w:val="bg-BG"/>
        </w:rPr>
        <w:t>„</w:t>
      </w:r>
      <w:r w:rsidR="00B72A3A" w:rsidRPr="00B72A3A">
        <w:rPr>
          <w:b/>
          <w:sz w:val="24"/>
          <w:szCs w:val="24"/>
          <w:lang w:val="bg-BG"/>
        </w:rPr>
        <w:t>ПРЕДЛОЖЕНА ЦЕНА</w:t>
      </w:r>
      <w:r w:rsidR="00B72A3A">
        <w:rPr>
          <w:b/>
          <w:sz w:val="24"/>
          <w:szCs w:val="24"/>
          <w:lang w:val="bg-BG"/>
        </w:rPr>
        <w:t>“</w:t>
      </w:r>
      <w:r w:rsidR="00B72A3A">
        <w:rPr>
          <w:sz w:val="24"/>
          <w:szCs w:val="24"/>
          <w:lang w:val="bg-BG"/>
        </w:rPr>
        <w:t xml:space="preserve"> </w:t>
      </w:r>
      <w:r w:rsidR="00AB1D94" w:rsidRPr="00AB1D94">
        <w:rPr>
          <w:sz w:val="24"/>
          <w:szCs w:val="24"/>
          <w:lang w:val="bg-BG"/>
        </w:rPr>
        <w:t>е предложената от участника обща ст</w:t>
      </w:r>
      <w:r w:rsidR="00B72A3A">
        <w:rPr>
          <w:sz w:val="24"/>
          <w:szCs w:val="24"/>
          <w:lang w:val="bg-BG"/>
        </w:rPr>
        <w:t xml:space="preserve">ойност без ДДС за съответната </w:t>
      </w:r>
      <w:r w:rsidR="00AB1D94" w:rsidRPr="00AB1D94">
        <w:rPr>
          <w:sz w:val="24"/>
          <w:szCs w:val="24"/>
          <w:lang w:val="bg-BG"/>
        </w:rPr>
        <w:t>обособена позиция</w:t>
      </w:r>
      <w:r>
        <w:rPr>
          <w:sz w:val="24"/>
          <w:szCs w:val="24"/>
          <w:lang w:val="bg-BG"/>
        </w:rPr>
        <w:t xml:space="preserve"> </w:t>
      </w:r>
      <w:r w:rsidR="00B72A3A">
        <w:rPr>
          <w:sz w:val="24"/>
          <w:szCs w:val="24"/>
          <w:lang w:val="bg-BG"/>
        </w:rPr>
        <w:t xml:space="preserve">и </w:t>
      </w:r>
      <w:r>
        <w:rPr>
          <w:sz w:val="24"/>
          <w:szCs w:val="24"/>
          <w:lang w:val="bg-BG"/>
        </w:rPr>
        <w:t>обект</w:t>
      </w:r>
      <w:r w:rsidR="00AB1D94" w:rsidRPr="00AB1D94">
        <w:rPr>
          <w:sz w:val="24"/>
          <w:szCs w:val="24"/>
          <w:lang w:val="bg-BG"/>
        </w:rPr>
        <w:t xml:space="preserve"> или </w:t>
      </w:r>
      <w:proofErr w:type="spellStart"/>
      <w:r w:rsidR="00B72A3A">
        <w:rPr>
          <w:sz w:val="24"/>
          <w:szCs w:val="24"/>
          <w:lang w:val="bg-BG"/>
        </w:rPr>
        <w:t>прекалкулиранат</w:t>
      </w:r>
      <w:r w:rsidR="00AB1D94" w:rsidRPr="00AB1D94">
        <w:rPr>
          <w:sz w:val="24"/>
          <w:szCs w:val="24"/>
          <w:lang w:val="bg-BG"/>
        </w:rPr>
        <w:t>а</w:t>
      </w:r>
      <w:proofErr w:type="spellEnd"/>
      <w:r w:rsidR="00AB1D94" w:rsidRPr="00AB1D94">
        <w:rPr>
          <w:sz w:val="24"/>
          <w:szCs w:val="24"/>
          <w:lang w:val="bg-BG"/>
        </w:rPr>
        <w:t xml:space="preserve"> такава в случай на предложени различни от посочените в спецификацията опаковки/разфасовки, по отношение на обекта на доставка /ЦПВК и ПВЦ/, за който се кандидатства</w:t>
      </w:r>
      <w:r w:rsidR="00B72A3A">
        <w:rPr>
          <w:sz w:val="24"/>
          <w:szCs w:val="24"/>
          <w:lang w:val="bg-BG"/>
        </w:rPr>
        <w:t xml:space="preserve"> или допуснати аритметични грешки от участника</w:t>
      </w:r>
      <w:r w:rsidR="00AB1D94" w:rsidRPr="00AB1D94">
        <w:rPr>
          <w:sz w:val="24"/>
          <w:szCs w:val="24"/>
          <w:lang w:val="bg-BG"/>
        </w:rPr>
        <w:t xml:space="preserve">. Същият </w:t>
      </w:r>
      <w:r>
        <w:rPr>
          <w:sz w:val="24"/>
          <w:szCs w:val="24"/>
          <w:lang w:val="bg-BG"/>
        </w:rPr>
        <w:t>е с относителна тежест</w:t>
      </w:r>
      <w:r w:rsidR="00AB1D94" w:rsidRPr="00AB1D94">
        <w:rPr>
          <w:sz w:val="24"/>
          <w:szCs w:val="24"/>
          <w:lang w:val="bg-BG"/>
        </w:rPr>
        <w:t xml:space="preserve"> </w:t>
      </w:r>
      <w:r w:rsidR="00B72A3A">
        <w:rPr>
          <w:b/>
          <w:sz w:val="24"/>
          <w:szCs w:val="24"/>
          <w:lang w:val="bg-BG"/>
        </w:rPr>
        <w:t>3</w:t>
      </w:r>
      <w:r w:rsidR="00AB1D94" w:rsidRPr="00DA7A7E">
        <w:rPr>
          <w:b/>
          <w:sz w:val="24"/>
          <w:szCs w:val="24"/>
          <w:lang w:val="bg-BG"/>
        </w:rPr>
        <w:t>0 точки.</w:t>
      </w:r>
    </w:p>
    <w:p w:rsidR="00AB1D94" w:rsidRDefault="00B72A3A" w:rsidP="00AB1D94">
      <w:pPr>
        <w:keepNext/>
        <w:suppressAutoHyphens/>
        <w:ind w:right="29"/>
        <w:jc w:val="both"/>
        <w:rPr>
          <w:sz w:val="24"/>
          <w:szCs w:val="24"/>
          <w:lang w:val="bg-BG"/>
        </w:rPr>
      </w:pPr>
      <w:r>
        <w:rPr>
          <w:sz w:val="24"/>
          <w:szCs w:val="24"/>
          <w:lang w:val="bg-BG"/>
        </w:rPr>
        <w:t xml:space="preserve">           </w:t>
      </w:r>
      <w:r w:rsidR="00AB1D94" w:rsidRPr="00AB1D94">
        <w:rPr>
          <w:sz w:val="24"/>
          <w:szCs w:val="24"/>
          <w:lang w:val="bg-BG"/>
        </w:rPr>
        <w:t xml:space="preserve">Показателят </w:t>
      </w:r>
      <w:r w:rsidR="00AB1D94" w:rsidRPr="00B72A3A">
        <w:rPr>
          <w:b/>
          <w:sz w:val="24"/>
          <w:szCs w:val="24"/>
          <w:lang w:val="bg-BG"/>
        </w:rPr>
        <w:t>По/н</w:t>
      </w:r>
      <w:r w:rsidR="00AB1D94" w:rsidRPr="00AB1D94">
        <w:rPr>
          <w:sz w:val="24"/>
          <w:szCs w:val="24"/>
          <w:lang w:val="bg-BG"/>
        </w:rPr>
        <w:t xml:space="preserve"> </w:t>
      </w:r>
      <w:r>
        <w:rPr>
          <w:sz w:val="24"/>
          <w:szCs w:val="24"/>
          <w:lang w:val="bg-BG"/>
        </w:rPr>
        <w:t xml:space="preserve"> - </w:t>
      </w:r>
      <w:r w:rsidRPr="00B72A3A">
        <w:rPr>
          <w:b/>
          <w:sz w:val="24"/>
          <w:szCs w:val="24"/>
          <w:lang w:val="bg-BG"/>
        </w:rPr>
        <w:t>„ПРЕДЛОЖЕНА ОТСТЪПКА/НАДЦЕНКА“</w:t>
      </w:r>
      <w:r>
        <w:rPr>
          <w:sz w:val="24"/>
          <w:szCs w:val="24"/>
          <w:lang w:val="bg-BG"/>
        </w:rPr>
        <w:t xml:space="preserve"> </w:t>
      </w:r>
      <w:r w:rsidR="00AB1D94" w:rsidRPr="00AB1D94">
        <w:rPr>
          <w:sz w:val="24"/>
          <w:szCs w:val="24"/>
          <w:lang w:val="bg-BG"/>
        </w:rPr>
        <w:t xml:space="preserve">да е предложения от участника процент отстъпка/надценка от осреднената цена на „САПИ“ ЕООД за съответната област за хранителните продукти, включени в съответната обособена позиция </w:t>
      </w:r>
      <w:r>
        <w:rPr>
          <w:sz w:val="24"/>
          <w:szCs w:val="24"/>
          <w:lang w:val="bg-BG"/>
        </w:rPr>
        <w:t xml:space="preserve">за обекта </w:t>
      </w:r>
      <w:r w:rsidR="00AB1D94" w:rsidRPr="00AB1D94">
        <w:rPr>
          <w:sz w:val="24"/>
          <w:szCs w:val="24"/>
          <w:lang w:val="bg-BG"/>
        </w:rPr>
        <w:t xml:space="preserve">при актуализация на </w:t>
      </w:r>
      <w:proofErr w:type="spellStart"/>
      <w:r w:rsidR="00AB1D94" w:rsidRPr="00AB1D94">
        <w:rPr>
          <w:sz w:val="24"/>
          <w:szCs w:val="24"/>
          <w:lang w:val="bg-BG"/>
        </w:rPr>
        <w:t>доставните</w:t>
      </w:r>
      <w:proofErr w:type="spellEnd"/>
      <w:r w:rsidR="00AB1D94" w:rsidRPr="00AB1D94">
        <w:rPr>
          <w:sz w:val="24"/>
          <w:szCs w:val="24"/>
          <w:lang w:val="bg-BG"/>
        </w:rPr>
        <w:t xml:space="preserve"> цени. Показателят да е с тежест </w:t>
      </w:r>
      <w:r w:rsidR="00AB1D94" w:rsidRPr="00B72A3A">
        <w:rPr>
          <w:b/>
          <w:sz w:val="24"/>
          <w:szCs w:val="24"/>
          <w:lang w:val="bg-BG"/>
        </w:rPr>
        <w:t>70 точки</w:t>
      </w:r>
      <w:r w:rsidR="00AB1D94" w:rsidRPr="00AB1D94">
        <w:rPr>
          <w:sz w:val="24"/>
          <w:szCs w:val="24"/>
          <w:lang w:val="bg-BG"/>
        </w:rPr>
        <w:t>.</w:t>
      </w:r>
    </w:p>
    <w:p w:rsidR="005026DD" w:rsidRPr="00AB1D94" w:rsidRDefault="005026DD" w:rsidP="00AB1D94">
      <w:pPr>
        <w:keepNext/>
        <w:suppressAutoHyphens/>
        <w:ind w:right="29"/>
        <w:jc w:val="both"/>
        <w:rPr>
          <w:sz w:val="24"/>
          <w:szCs w:val="24"/>
          <w:lang w:val="bg-BG"/>
        </w:rPr>
      </w:pPr>
    </w:p>
    <w:p w:rsidR="00AB1D94" w:rsidRDefault="00B72A3A" w:rsidP="00AB1D94">
      <w:pPr>
        <w:keepNext/>
        <w:suppressAutoHyphens/>
        <w:ind w:right="29"/>
        <w:jc w:val="both"/>
        <w:rPr>
          <w:sz w:val="24"/>
          <w:szCs w:val="24"/>
          <w:lang w:val="bg-BG"/>
        </w:rPr>
      </w:pPr>
      <w:r>
        <w:rPr>
          <w:sz w:val="24"/>
          <w:szCs w:val="24"/>
          <w:lang w:val="bg-BG"/>
        </w:rPr>
        <w:t xml:space="preserve">            Начинът за определяне на оценката по всеки един показател от методиката за оценка е както следва</w:t>
      </w:r>
    </w:p>
    <w:p w:rsidR="00B72A3A" w:rsidRDefault="00AB1D94" w:rsidP="00B72A3A">
      <w:pPr>
        <w:tabs>
          <w:tab w:val="left" w:pos="284"/>
        </w:tabs>
        <w:jc w:val="both"/>
        <w:rPr>
          <w:sz w:val="24"/>
          <w:szCs w:val="24"/>
          <w:lang w:val="bg-BG"/>
        </w:rPr>
      </w:pPr>
      <w:r>
        <w:rPr>
          <w:b/>
          <w:sz w:val="24"/>
          <w:szCs w:val="24"/>
          <w:lang w:val="bg-BG"/>
        </w:rPr>
        <w:t xml:space="preserve">   </w:t>
      </w:r>
      <w:r w:rsidR="00B72A3A">
        <w:rPr>
          <w:b/>
          <w:sz w:val="24"/>
          <w:szCs w:val="24"/>
          <w:lang w:val="bg-BG"/>
        </w:rPr>
        <w:t xml:space="preserve">   </w:t>
      </w:r>
      <w:r>
        <w:rPr>
          <w:b/>
          <w:sz w:val="24"/>
          <w:szCs w:val="24"/>
        </w:rPr>
        <w:t>1.</w:t>
      </w:r>
      <w:r>
        <w:rPr>
          <w:sz w:val="24"/>
          <w:szCs w:val="24"/>
        </w:rPr>
        <w:t xml:space="preserve"> </w:t>
      </w:r>
      <w:r w:rsidR="00B72A3A">
        <w:rPr>
          <w:sz w:val="24"/>
          <w:szCs w:val="24"/>
          <w:lang w:val="bg-BG"/>
        </w:rPr>
        <w:t xml:space="preserve">Величината на показателя </w:t>
      </w:r>
      <w:r w:rsidR="00B72A3A" w:rsidRPr="00B72A3A">
        <w:rPr>
          <w:b/>
          <w:sz w:val="24"/>
          <w:szCs w:val="24"/>
        </w:rPr>
        <w:t>ПЦ – „ПРЕДЛОЖЕНА ЦЕНА</w:t>
      </w:r>
      <w:proofErr w:type="gramStart"/>
      <w:r w:rsidR="00B72A3A" w:rsidRPr="00B72A3A">
        <w:rPr>
          <w:b/>
          <w:sz w:val="24"/>
          <w:szCs w:val="24"/>
        </w:rPr>
        <w:t>“</w:t>
      </w:r>
      <w:r w:rsidR="00A223AD">
        <w:rPr>
          <w:sz w:val="24"/>
          <w:szCs w:val="24"/>
          <w:lang w:val="bg-BG"/>
        </w:rPr>
        <w:t xml:space="preserve"> </w:t>
      </w:r>
      <w:r w:rsidR="00B72A3A">
        <w:rPr>
          <w:sz w:val="24"/>
          <w:szCs w:val="24"/>
          <w:lang w:val="bg-BG"/>
        </w:rPr>
        <w:t>се</w:t>
      </w:r>
      <w:proofErr w:type="gramEnd"/>
      <w:r w:rsidR="00B72A3A">
        <w:rPr>
          <w:sz w:val="24"/>
          <w:szCs w:val="24"/>
          <w:lang w:val="bg-BG"/>
        </w:rPr>
        <w:t xml:space="preserve"> изразява с цифра, представляваща съотношението между предложената най-ниска обща цена за изпълнение на обособената позиция за обект в лв. без ДДС от участник в конкурса към общата цена за изпълнение на обособената позиция за обект в лв. без ДДС от съответния оценяван участник, умножена с тегловен коефициент 30, за което ще се прилага следната формула </w:t>
      </w:r>
      <w:r w:rsidR="00013456">
        <w:rPr>
          <w:sz w:val="24"/>
          <w:szCs w:val="24"/>
          <w:lang w:val="bg-BG"/>
        </w:rPr>
        <w:t>:</w:t>
      </w:r>
    </w:p>
    <w:p w:rsidR="00013456" w:rsidRDefault="00AB1D94" w:rsidP="00AB1D94">
      <w:pPr>
        <w:spacing w:line="276" w:lineRule="auto"/>
        <w:jc w:val="both"/>
        <w:rPr>
          <w:sz w:val="24"/>
          <w:szCs w:val="24"/>
          <w:lang w:val="bg-BG"/>
        </w:rPr>
      </w:pPr>
      <w:r w:rsidRPr="00B72A3A">
        <w:rPr>
          <w:b/>
          <w:sz w:val="24"/>
          <w:szCs w:val="24"/>
        </w:rPr>
        <w:t xml:space="preserve">                                    </w:t>
      </w:r>
      <w:r w:rsidRPr="00B72A3A">
        <w:rPr>
          <w:b/>
          <w:sz w:val="24"/>
          <w:szCs w:val="24"/>
          <w:lang w:val="bg-BG"/>
        </w:rPr>
        <w:t xml:space="preserve">П </w:t>
      </w:r>
      <w:r w:rsidRPr="00B72A3A">
        <w:rPr>
          <w:b/>
          <w:sz w:val="24"/>
          <w:szCs w:val="24"/>
        </w:rPr>
        <w:t xml:space="preserve">ц =  </w:t>
      </w:r>
      <w:r w:rsidR="00B72A3A" w:rsidRPr="00B72A3A">
        <w:rPr>
          <w:b/>
          <w:sz w:val="24"/>
          <w:szCs w:val="24"/>
        </w:rPr>
        <w:t>(</w:t>
      </w:r>
      <w:r w:rsidR="00B72A3A" w:rsidRPr="00B72A3A">
        <w:rPr>
          <w:b/>
          <w:sz w:val="24"/>
          <w:szCs w:val="24"/>
          <w:lang w:val="bg-BG"/>
        </w:rPr>
        <w:t>ПЦ мин / ПЦ п</w:t>
      </w:r>
      <w:r w:rsidR="00B72A3A" w:rsidRPr="00B72A3A">
        <w:rPr>
          <w:b/>
          <w:sz w:val="24"/>
          <w:szCs w:val="24"/>
        </w:rPr>
        <w:t>) x 30</w:t>
      </w:r>
      <w:r>
        <w:rPr>
          <w:sz w:val="24"/>
          <w:szCs w:val="24"/>
        </w:rPr>
        <w:tab/>
        <w:t xml:space="preserve">                  </w:t>
      </w:r>
    </w:p>
    <w:p w:rsidR="00AB1D94" w:rsidRPr="00013456" w:rsidRDefault="00AB1D94" w:rsidP="00013456">
      <w:pPr>
        <w:jc w:val="both"/>
        <w:rPr>
          <w:sz w:val="24"/>
          <w:szCs w:val="24"/>
        </w:rPr>
      </w:pPr>
      <w:r w:rsidRPr="00013456">
        <w:rPr>
          <w:b/>
          <w:sz w:val="24"/>
          <w:szCs w:val="24"/>
          <w:lang w:val="bg-BG"/>
        </w:rPr>
        <w:t>„</w:t>
      </w:r>
      <w:r w:rsidR="00B72A3A" w:rsidRPr="00013456">
        <w:rPr>
          <w:b/>
          <w:sz w:val="24"/>
          <w:szCs w:val="24"/>
          <w:lang w:val="bg-BG"/>
        </w:rPr>
        <w:t>ПЦ мин</w:t>
      </w:r>
      <w:r w:rsidRPr="00013456">
        <w:rPr>
          <w:b/>
          <w:sz w:val="24"/>
          <w:szCs w:val="24"/>
          <w:lang w:val="bg-BG"/>
        </w:rPr>
        <w:t>”</w:t>
      </w:r>
      <w:r w:rsidRPr="00B72A3A">
        <w:rPr>
          <w:sz w:val="24"/>
          <w:szCs w:val="24"/>
          <w:lang w:val="bg-BG"/>
        </w:rPr>
        <w:t xml:space="preserve"> </w:t>
      </w:r>
      <w:r w:rsidRPr="00B72A3A">
        <w:rPr>
          <w:i/>
          <w:sz w:val="24"/>
          <w:szCs w:val="24"/>
          <w:lang w:val="bg-BG"/>
        </w:rPr>
        <w:t>–</w:t>
      </w:r>
      <w:r w:rsidRPr="00B72A3A">
        <w:rPr>
          <w:sz w:val="24"/>
          <w:szCs w:val="24"/>
          <w:lang w:val="bg-BG"/>
        </w:rPr>
        <w:t xml:space="preserve"> най-ниската предложена обща цена, от всички предложени стойности за изпълнение на </w:t>
      </w:r>
      <w:r w:rsidR="00B72A3A" w:rsidRPr="00B72A3A">
        <w:rPr>
          <w:sz w:val="24"/>
          <w:szCs w:val="24"/>
          <w:lang w:val="bg-BG"/>
        </w:rPr>
        <w:t>обособената позиция за обект</w:t>
      </w:r>
      <w:r w:rsidRPr="00B72A3A">
        <w:rPr>
          <w:sz w:val="24"/>
          <w:szCs w:val="24"/>
          <w:lang w:val="bg-BG"/>
        </w:rPr>
        <w:t xml:space="preserve"> на допуснатите до участие оферти;</w:t>
      </w:r>
    </w:p>
    <w:p w:rsidR="00AB1D94" w:rsidRDefault="00AB1D94" w:rsidP="00013456">
      <w:pPr>
        <w:suppressAutoHyphens/>
        <w:jc w:val="both"/>
        <w:rPr>
          <w:sz w:val="24"/>
          <w:szCs w:val="24"/>
        </w:rPr>
      </w:pPr>
      <w:r w:rsidRPr="00013456">
        <w:rPr>
          <w:b/>
          <w:sz w:val="24"/>
          <w:szCs w:val="24"/>
          <w:lang w:val="bg-BG"/>
        </w:rPr>
        <w:t>„</w:t>
      </w:r>
      <w:r w:rsidR="00013456" w:rsidRPr="00013456">
        <w:rPr>
          <w:b/>
          <w:sz w:val="24"/>
          <w:szCs w:val="24"/>
          <w:lang w:val="bg-BG"/>
        </w:rPr>
        <w:t>ПЦ</w:t>
      </w:r>
      <w:r w:rsidRPr="00013456">
        <w:rPr>
          <w:b/>
          <w:sz w:val="24"/>
          <w:szCs w:val="24"/>
        </w:rPr>
        <w:t xml:space="preserve"> </w:t>
      </w:r>
      <w:r w:rsidR="00013456" w:rsidRPr="00013456">
        <w:rPr>
          <w:b/>
          <w:sz w:val="24"/>
          <w:szCs w:val="24"/>
          <w:lang w:val="bg-BG"/>
        </w:rPr>
        <w:t>п</w:t>
      </w:r>
      <w:r w:rsidRPr="00013456">
        <w:rPr>
          <w:b/>
          <w:sz w:val="24"/>
          <w:szCs w:val="24"/>
        </w:rPr>
        <w:t>”</w:t>
      </w:r>
      <w:r>
        <w:rPr>
          <w:i/>
          <w:sz w:val="24"/>
          <w:szCs w:val="24"/>
        </w:rPr>
        <w:t xml:space="preserve"> –</w:t>
      </w:r>
      <w:r>
        <w:rPr>
          <w:sz w:val="24"/>
          <w:szCs w:val="24"/>
        </w:rPr>
        <w:t xml:space="preserve"> </w:t>
      </w:r>
      <w:proofErr w:type="spellStart"/>
      <w:r>
        <w:rPr>
          <w:sz w:val="24"/>
          <w:szCs w:val="24"/>
        </w:rPr>
        <w:t>предложената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участника</w:t>
      </w:r>
      <w:proofErr w:type="spellEnd"/>
      <w:r>
        <w:rPr>
          <w:sz w:val="24"/>
          <w:szCs w:val="24"/>
        </w:rPr>
        <w:t xml:space="preserve"> </w:t>
      </w:r>
      <w:proofErr w:type="spellStart"/>
      <w:r>
        <w:rPr>
          <w:sz w:val="24"/>
          <w:szCs w:val="24"/>
        </w:rPr>
        <w:t>обща</w:t>
      </w:r>
      <w:proofErr w:type="spellEnd"/>
      <w:r>
        <w:rPr>
          <w:sz w:val="24"/>
          <w:szCs w:val="24"/>
        </w:rPr>
        <w:t xml:space="preserve"> </w:t>
      </w:r>
      <w:proofErr w:type="spellStart"/>
      <w:r>
        <w:rPr>
          <w:sz w:val="24"/>
          <w:szCs w:val="24"/>
        </w:rPr>
        <w:t>цена</w:t>
      </w:r>
      <w:proofErr w:type="spellEnd"/>
      <w:r>
        <w:rPr>
          <w:sz w:val="24"/>
          <w:szCs w:val="24"/>
        </w:rPr>
        <w:t xml:space="preserve">; </w:t>
      </w:r>
    </w:p>
    <w:p w:rsidR="00AB1D94" w:rsidRPr="00013456" w:rsidRDefault="00AB1D94" w:rsidP="00013456">
      <w:pPr>
        <w:suppressAutoHyphens/>
        <w:jc w:val="both"/>
        <w:rPr>
          <w:sz w:val="24"/>
          <w:szCs w:val="24"/>
        </w:rPr>
      </w:pPr>
      <w:r>
        <w:rPr>
          <w:b/>
          <w:sz w:val="24"/>
          <w:szCs w:val="24"/>
          <w:lang w:val="bg-BG"/>
        </w:rPr>
        <w:t xml:space="preserve">„П </w:t>
      </w:r>
      <w:r>
        <w:rPr>
          <w:b/>
          <w:sz w:val="24"/>
          <w:szCs w:val="24"/>
        </w:rPr>
        <w:t>ц”</w:t>
      </w:r>
      <w:r>
        <w:rPr>
          <w:sz w:val="24"/>
          <w:szCs w:val="24"/>
        </w:rPr>
        <w:t xml:space="preserve"> – </w:t>
      </w:r>
      <w:proofErr w:type="spellStart"/>
      <w:r>
        <w:rPr>
          <w:sz w:val="24"/>
          <w:szCs w:val="24"/>
        </w:rPr>
        <w:t>точките</w:t>
      </w:r>
      <w:proofErr w:type="spellEnd"/>
      <w:r>
        <w:rPr>
          <w:sz w:val="24"/>
          <w:szCs w:val="24"/>
        </w:rPr>
        <w:t xml:space="preserve">, </w:t>
      </w:r>
      <w:proofErr w:type="spellStart"/>
      <w:r>
        <w:rPr>
          <w:sz w:val="24"/>
          <w:szCs w:val="24"/>
        </w:rPr>
        <w:t>които</w:t>
      </w:r>
      <w:proofErr w:type="spellEnd"/>
      <w:r>
        <w:rPr>
          <w:sz w:val="24"/>
          <w:szCs w:val="24"/>
        </w:rPr>
        <w:t xml:space="preserve"> </w:t>
      </w:r>
      <w:proofErr w:type="spellStart"/>
      <w:r>
        <w:rPr>
          <w:sz w:val="24"/>
          <w:szCs w:val="24"/>
        </w:rPr>
        <w:t>получава</w:t>
      </w:r>
      <w:proofErr w:type="spellEnd"/>
      <w:r>
        <w:rPr>
          <w:sz w:val="24"/>
          <w:szCs w:val="24"/>
        </w:rPr>
        <w:t xml:space="preserve"> </w:t>
      </w:r>
      <w:proofErr w:type="spellStart"/>
      <w:r>
        <w:rPr>
          <w:sz w:val="24"/>
          <w:szCs w:val="24"/>
        </w:rPr>
        <w:t>участника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оценявания</w:t>
      </w:r>
      <w:proofErr w:type="spellEnd"/>
      <w:r>
        <w:rPr>
          <w:sz w:val="24"/>
          <w:szCs w:val="24"/>
        </w:rPr>
        <w:t xml:space="preserve"> </w:t>
      </w:r>
      <w:proofErr w:type="spellStart"/>
      <w:r>
        <w:rPr>
          <w:sz w:val="24"/>
          <w:szCs w:val="24"/>
        </w:rPr>
        <w:t>критерий</w:t>
      </w:r>
      <w:proofErr w:type="spellEnd"/>
      <w:r>
        <w:rPr>
          <w:sz w:val="24"/>
          <w:szCs w:val="24"/>
          <w:lang w:val="bg-BG"/>
        </w:rPr>
        <w:t>.</w:t>
      </w:r>
    </w:p>
    <w:p w:rsidR="00013456" w:rsidRPr="00013456" w:rsidRDefault="00013456" w:rsidP="00013456">
      <w:pPr>
        <w:rPr>
          <w:sz w:val="24"/>
          <w:szCs w:val="24"/>
          <w:lang w:val="bg-BG"/>
        </w:rPr>
      </w:pPr>
      <w:r w:rsidRPr="00013456">
        <w:rPr>
          <w:b/>
          <w:sz w:val="24"/>
          <w:szCs w:val="24"/>
        </w:rPr>
        <w:t>„</w:t>
      </w:r>
      <w:r w:rsidRPr="00013456">
        <w:rPr>
          <w:b/>
          <w:sz w:val="24"/>
          <w:szCs w:val="24"/>
          <w:lang w:val="bg-BG"/>
        </w:rPr>
        <w:t>3</w:t>
      </w:r>
      <w:r w:rsidRPr="00013456">
        <w:rPr>
          <w:b/>
          <w:sz w:val="24"/>
          <w:szCs w:val="24"/>
        </w:rPr>
        <w:t>0”</w:t>
      </w:r>
      <w:r w:rsidRPr="00013456">
        <w:rPr>
          <w:sz w:val="24"/>
          <w:szCs w:val="24"/>
        </w:rPr>
        <w:t xml:space="preserve"> </w:t>
      </w:r>
      <w:proofErr w:type="gramStart"/>
      <w:r w:rsidRPr="00013456">
        <w:rPr>
          <w:sz w:val="24"/>
          <w:szCs w:val="24"/>
        </w:rPr>
        <w:t xml:space="preserve">–  </w:t>
      </w:r>
      <w:r>
        <w:rPr>
          <w:sz w:val="24"/>
          <w:szCs w:val="24"/>
          <w:lang w:val="bg-BG"/>
        </w:rPr>
        <w:t>тегловен</w:t>
      </w:r>
      <w:proofErr w:type="gramEnd"/>
      <w:r>
        <w:rPr>
          <w:sz w:val="24"/>
          <w:szCs w:val="24"/>
          <w:lang w:val="bg-BG"/>
        </w:rPr>
        <w:t xml:space="preserve"> коефициент.</w:t>
      </w:r>
    </w:p>
    <w:p w:rsidR="00AB1D94" w:rsidRDefault="00AB1D94" w:rsidP="00AB1D94">
      <w:pPr>
        <w:tabs>
          <w:tab w:val="num" w:pos="993"/>
        </w:tabs>
        <w:spacing w:line="276" w:lineRule="auto"/>
        <w:ind w:hanging="731"/>
        <w:jc w:val="both"/>
        <w:rPr>
          <w:b/>
          <w:i/>
          <w:sz w:val="24"/>
          <w:szCs w:val="24"/>
          <w:shd w:val="clear" w:color="auto" w:fill="00FF00"/>
          <w:lang w:val="bg-BG"/>
        </w:rPr>
      </w:pPr>
    </w:p>
    <w:p w:rsidR="00013456" w:rsidRDefault="00AB1D94" w:rsidP="00A223AD">
      <w:pPr>
        <w:tabs>
          <w:tab w:val="left" w:pos="284"/>
        </w:tabs>
        <w:suppressAutoHyphens/>
        <w:jc w:val="both"/>
        <w:rPr>
          <w:sz w:val="24"/>
          <w:szCs w:val="24"/>
          <w:lang w:val="bg-BG"/>
        </w:rPr>
      </w:pPr>
      <w:r>
        <w:rPr>
          <w:sz w:val="24"/>
          <w:szCs w:val="24"/>
          <w:lang w:val="bg-BG"/>
        </w:rPr>
        <w:t xml:space="preserve">    </w:t>
      </w:r>
      <w:r>
        <w:rPr>
          <w:b/>
          <w:sz w:val="24"/>
          <w:szCs w:val="24"/>
          <w:lang w:val="bg-BG"/>
        </w:rPr>
        <w:t>2.</w:t>
      </w:r>
      <w:r>
        <w:rPr>
          <w:sz w:val="24"/>
          <w:szCs w:val="24"/>
          <w:lang w:val="bg-BG"/>
        </w:rPr>
        <w:t xml:space="preserve"> </w:t>
      </w:r>
      <w:r w:rsidR="00013456">
        <w:rPr>
          <w:sz w:val="24"/>
          <w:szCs w:val="24"/>
          <w:lang w:val="bg-BG"/>
        </w:rPr>
        <w:t>Величината на п</w:t>
      </w:r>
      <w:r w:rsidR="00013456" w:rsidRPr="00013456">
        <w:rPr>
          <w:sz w:val="24"/>
          <w:szCs w:val="24"/>
          <w:lang w:val="bg-BG"/>
        </w:rPr>
        <w:t xml:space="preserve">оказателят </w:t>
      </w:r>
      <w:r w:rsidR="00013456" w:rsidRPr="00013456">
        <w:rPr>
          <w:b/>
          <w:sz w:val="24"/>
          <w:szCs w:val="24"/>
          <w:lang w:val="bg-BG"/>
        </w:rPr>
        <w:t>По/н  - „ПРЕДЛОЖЕНА ОТСТЪПКА/НАДЦЕНКА“</w:t>
      </w:r>
      <w:r w:rsidR="00013456">
        <w:rPr>
          <w:sz w:val="24"/>
          <w:szCs w:val="24"/>
          <w:lang w:val="bg-BG"/>
        </w:rPr>
        <w:t xml:space="preserve"> се изразява с цяло число</w:t>
      </w:r>
      <w:r w:rsidR="00013456">
        <w:rPr>
          <w:b/>
          <w:sz w:val="24"/>
          <w:szCs w:val="24"/>
          <w:lang w:val="bg-BG"/>
        </w:rPr>
        <w:t xml:space="preserve">, </w:t>
      </w:r>
      <w:r w:rsidR="00013456" w:rsidRPr="00013456">
        <w:rPr>
          <w:sz w:val="24"/>
          <w:szCs w:val="24"/>
          <w:lang w:val="bg-BG"/>
        </w:rPr>
        <w:t xml:space="preserve">представляващо съотношение между цели числа, умножено с тегловен коефициент – </w:t>
      </w:r>
      <w:r w:rsidR="006E62E1">
        <w:rPr>
          <w:sz w:val="24"/>
          <w:szCs w:val="24"/>
        </w:rPr>
        <w:t>7</w:t>
      </w:r>
      <w:r w:rsidR="006E62E1" w:rsidRPr="00013456">
        <w:rPr>
          <w:sz w:val="24"/>
          <w:szCs w:val="24"/>
          <w:lang w:val="bg-BG"/>
        </w:rPr>
        <w:t>0</w:t>
      </w:r>
      <w:r w:rsidR="00013456" w:rsidRPr="00013456">
        <w:rPr>
          <w:sz w:val="24"/>
          <w:szCs w:val="24"/>
          <w:lang w:val="bg-BG"/>
        </w:rPr>
        <w:t>, като</w:t>
      </w:r>
      <w:r w:rsidR="00A223AD">
        <w:rPr>
          <w:sz w:val="24"/>
          <w:szCs w:val="24"/>
          <w:lang w:val="bg-BG"/>
        </w:rPr>
        <w:t>:</w:t>
      </w:r>
    </w:p>
    <w:p w:rsidR="00A223AD" w:rsidRDefault="00A223AD" w:rsidP="00A223AD">
      <w:pPr>
        <w:tabs>
          <w:tab w:val="left" w:pos="284"/>
        </w:tabs>
        <w:suppressAutoHyphens/>
        <w:jc w:val="both"/>
        <w:rPr>
          <w:sz w:val="24"/>
          <w:szCs w:val="24"/>
          <w:lang w:val="bg-BG"/>
        </w:rPr>
      </w:pPr>
      <w:r>
        <w:rPr>
          <w:sz w:val="24"/>
          <w:szCs w:val="24"/>
          <w:lang w:val="bg-BG"/>
        </w:rPr>
        <w:t xml:space="preserve">     Предложеният процент отстъпка/надценка от осреднената цена на „САПИ“ ЕООД за съответната област за хранителните продукти, включени в съответната обособена позиция за обекта е </w:t>
      </w:r>
      <w:proofErr w:type="spellStart"/>
      <w:r>
        <w:rPr>
          <w:sz w:val="24"/>
          <w:szCs w:val="24"/>
          <w:lang w:val="bg-BG"/>
        </w:rPr>
        <w:t>относим</w:t>
      </w:r>
      <w:proofErr w:type="spellEnd"/>
      <w:r>
        <w:rPr>
          <w:sz w:val="24"/>
          <w:szCs w:val="24"/>
          <w:lang w:val="bg-BG"/>
        </w:rPr>
        <w:t xml:space="preserve"> за всички хранителни продукти в обособената позиция и следва </w:t>
      </w:r>
      <w:r w:rsidRPr="00D917BC">
        <w:rPr>
          <w:b/>
          <w:sz w:val="24"/>
          <w:szCs w:val="24"/>
          <w:lang w:val="bg-BG"/>
        </w:rPr>
        <w:t>да</w:t>
      </w:r>
      <w:r w:rsidR="00D917BC" w:rsidRPr="00D917BC">
        <w:rPr>
          <w:b/>
          <w:sz w:val="24"/>
          <w:szCs w:val="24"/>
          <w:lang w:val="bg-BG"/>
        </w:rPr>
        <w:t xml:space="preserve"> е</w:t>
      </w:r>
      <w:r w:rsidRPr="00D917BC">
        <w:rPr>
          <w:b/>
          <w:sz w:val="24"/>
          <w:szCs w:val="24"/>
          <w:lang w:val="bg-BG"/>
        </w:rPr>
        <w:t xml:space="preserve"> </w:t>
      </w:r>
      <w:r w:rsidR="00232AA4" w:rsidRPr="00D917BC">
        <w:rPr>
          <w:b/>
          <w:sz w:val="24"/>
          <w:szCs w:val="24"/>
          <w:lang w:val="bg-BG"/>
        </w:rPr>
        <w:t>цяло число и</w:t>
      </w:r>
      <w:r w:rsidRPr="00D917BC">
        <w:rPr>
          <w:b/>
          <w:sz w:val="24"/>
          <w:szCs w:val="24"/>
          <w:lang w:val="bg-BG"/>
        </w:rPr>
        <w:t xml:space="preserve"> в рамките от + 5% надценка /надценката се изразява със знак „+“/ до -15 % отстъпка </w:t>
      </w:r>
      <w:r w:rsidR="000F2823" w:rsidRPr="00D917BC">
        <w:rPr>
          <w:b/>
          <w:sz w:val="24"/>
          <w:szCs w:val="24"/>
          <w:lang w:val="bg-BG"/>
        </w:rPr>
        <w:t>/отстъпката се изразява със знак „-“</w:t>
      </w:r>
      <w:r w:rsidR="000F2823">
        <w:rPr>
          <w:sz w:val="24"/>
          <w:szCs w:val="24"/>
          <w:lang w:val="bg-BG"/>
        </w:rPr>
        <w:t xml:space="preserve">. Липсата на предложения, както и </w:t>
      </w:r>
      <w:r w:rsidR="000F2823">
        <w:rPr>
          <w:sz w:val="24"/>
          <w:szCs w:val="24"/>
          <w:lang w:val="bg-BG"/>
        </w:rPr>
        <w:lastRenderedPageBreak/>
        <w:t xml:space="preserve">предложения извън тези рамки водят до отстраняване на участника по обособените позиции и обекти, за които се отнасят. За целите на оценяването възложителят приема, че предложенията в диапазона от 5% надценка до -15% отстъпка ще се изразяват със съответните цели числа от 1 до 21, които за изчисление на показателя </w:t>
      </w:r>
      <w:r w:rsidR="000F2823" w:rsidRPr="000F2823">
        <w:rPr>
          <w:b/>
          <w:sz w:val="24"/>
          <w:szCs w:val="24"/>
          <w:lang w:val="bg-BG"/>
        </w:rPr>
        <w:t>П о/н</w:t>
      </w:r>
      <w:r w:rsidR="000F2823">
        <w:rPr>
          <w:sz w:val="24"/>
          <w:szCs w:val="24"/>
          <w:lang w:val="bg-BG"/>
        </w:rPr>
        <w:t xml:space="preserve"> ще се прилагат с следната формула:</w:t>
      </w:r>
    </w:p>
    <w:p w:rsidR="000F2823" w:rsidRDefault="000F2823" w:rsidP="00A223AD">
      <w:pPr>
        <w:tabs>
          <w:tab w:val="left" w:pos="284"/>
        </w:tabs>
        <w:suppressAutoHyphens/>
        <w:jc w:val="both"/>
        <w:rPr>
          <w:sz w:val="24"/>
          <w:szCs w:val="24"/>
          <w:lang w:val="bg-BG"/>
        </w:rPr>
      </w:pPr>
      <w:r w:rsidRPr="000F2823">
        <w:rPr>
          <w:sz w:val="24"/>
          <w:szCs w:val="24"/>
          <w:lang w:val="bg-BG"/>
        </w:rPr>
        <w:t xml:space="preserve">                                   </w:t>
      </w:r>
      <w:r>
        <w:rPr>
          <w:sz w:val="24"/>
          <w:szCs w:val="24"/>
          <w:lang w:val="bg-BG"/>
        </w:rPr>
        <w:t xml:space="preserve">       </w:t>
      </w:r>
    </w:p>
    <w:p w:rsidR="000F2823" w:rsidRDefault="000F2823" w:rsidP="00A223AD">
      <w:pPr>
        <w:tabs>
          <w:tab w:val="left" w:pos="284"/>
        </w:tabs>
        <w:suppressAutoHyphens/>
        <w:jc w:val="both"/>
        <w:rPr>
          <w:b/>
          <w:sz w:val="24"/>
          <w:szCs w:val="24"/>
          <w:lang w:val="bg-BG"/>
        </w:rPr>
      </w:pPr>
      <w:r>
        <w:rPr>
          <w:sz w:val="24"/>
          <w:szCs w:val="24"/>
          <w:lang w:val="bg-BG"/>
        </w:rPr>
        <w:t xml:space="preserve">                                                </w:t>
      </w:r>
      <w:r w:rsidRPr="000F2823">
        <w:rPr>
          <w:sz w:val="24"/>
          <w:szCs w:val="24"/>
          <w:lang w:val="bg-BG"/>
        </w:rPr>
        <w:t xml:space="preserve"> </w:t>
      </w:r>
      <w:r w:rsidRPr="000F2823">
        <w:rPr>
          <w:b/>
          <w:sz w:val="24"/>
          <w:szCs w:val="24"/>
          <w:lang w:val="bg-BG"/>
        </w:rPr>
        <w:t xml:space="preserve">П </w:t>
      </w:r>
      <w:r>
        <w:rPr>
          <w:b/>
          <w:sz w:val="24"/>
          <w:szCs w:val="24"/>
          <w:lang w:val="bg-BG"/>
        </w:rPr>
        <w:t>о/н</w:t>
      </w:r>
      <w:r w:rsidRPr="000F2823">
        <w:rPr>
          <w:b/>
          <w:sz w:val="24"/>
          <w:szCs w:val="24"/>
          <w:lang w:val="bg-BG"/>
        </w:rPr>
        <w:t xml:space="preserve"> =  (</w:t>
      </w:r>
      <w:r>
        <w:rPr>
          <w:b/>
          <w:sz w:val="24"/>
          <w:szCs w:val="24"/>
          <w:lang w:val="bg-BG"/>
        </w:rPr>
        <w:t>Х / У</w:t>
      </w:r>
      <w:r w:rsidRPr="000F2823">
        <w:rPr>
          <w:b/>
          <w:sz w:val="24"/>
          <w:szCs w:val="24"/>
          <w:lang w:val="bg-BG"/>
        </w:rPr>
        <w:t xml:space="preserve">) x </w:t>
      </w:r>
      <w:r>
        <w:rPr>
          <w:b/>
          <w:sz w:val="24"/>
          <w:szCs w:val="24"/>
          <w:lang w:val="bg-BG"/>
        </w:rPr>
        <w:t>70 , където</w:t>
      </w:r>
    </w:p>
    <w:p w:rsidR="000F2823" w:rsidRDefault="000F2823" w:rsidP="00A223AD">
      <w:pPr>
        <w:tabs>
          <w:tab w:val="left" w:pos="284"/>
        </w:tabs>
        <w:suppressAutoHyphens/>
        <w:jc w:val="both"/>
        <w:rPr>
          <w:b/>
          <w:sz w:val="24"/>
          <w:szCs w:val="24"/>
          <w:lang w:val="bg-BG"/>
        </w:rPr>
      </w:pPr>
    </w:p>
    <w:p w:rsidR="000F2823" w:rsidRDefault="000F2823" w:rsidP="00A223AD">
      <w:pPr>
        <w:tabs>
          <w:tab w:val="left" w:pos="284"/>
        </w:tabs>
        <w:suppressAutoHyphens/>
        <w:jc w:val="both"/>
        <w:rPr>
          <w:sz w:val="24"/>
          <w:szCs w:val="24"/>
          <w:lang w:val="bg-BG"/>
        </w:rPr>
      </w:pPr>
      <w:r w:rsidRPr="000F2823">
        <w:rPr>
          <w:sz w:val="24"/>
          <w:szCs w:val="24"/>
          <w:lang w:val="bg-BG"/>
        </w:rPr>
        <w:t xml:space="preserve">Х и У са цели числа от 1 до 21, съответстващи на предложените от участниците процент отстъпка/надценка от осреднената цена на „САПИ“ ЕООД за съответната област за хранителните продукти, включени в обособената позиция за обекта, в диапазона от 5% надценка до – 15% отстъпка, като +5% надценка съответства на 1 и т.н.        </w:t>
      </w:r>
    </w:p>
    <w:p w:rsidR="000F2823" w:rsidRDefault="000F2823" w:rsidP="00A223AD">
      <w:pPr>
        <w:tabs>
          <w:tab w:val="left" w:pos="284"/>
        </w:tabs>
        <w:suppressAutoHyphens/>
        <w:jc w:val="both"/>
        <w:rPr>
          <w:sz w:val="24"/>
          <w:szCs w:val="24"/>
        </w:rPr>
      </w:pPr>
      <w:r>
        <w:rPr>
          <w:b/>
          <w:sz w:val="24"/>
          <w:szCs w:val="24"/>
          <w:lang w:val="bg-BG"/>
        </w:rPr>
        <w:t>„</w:t>
      </w:r>
      <w:r w:rsidRPr="000F2823">
        <w:rPr>
          <w:b/>
          <w:sz w:val="24"/>
          <w:szCs w:val="24"/>
          <w:lang w:val="bg-BG"/>
        </w:rPr>
        <w:t>Х</w:t>
      </w:r>
      <w:r>
        <w:rPr>
          <w:b/>
          <w:sz w:val="24"/>
          <w:szCs w:val="24"/>
          <w:lang w:val="bg-BG"/>
        </w:rPr>
        <w:t xml:space="preserve">“ - </w:t>
      </w:r>
      <w:r w:rsidRPr="000F2823">
        <w:rPr>
          <w:b/>
          <w:sz w:val="24"/>
          <w:szCs w:val="24"/>
          <w:lang w:val="bg-BG"/>
        </w:rPr>
        <w:t>приравненото цяло число, съответстващо на предложения процент отстъпка/надбавка от</w:t>
      </w:r>
      <w:r>
        <w:rPr>
          <w:sz w:val="24"/>
          <w:szCs w:val="24"/>
          <w:lang w:val="bg-BG"/>
        </w:rPr>
        <w:t xml:space="preserve"> осреднената цена на „САПИ“ ЕООД за съответната област за хранителни продукти, включени в обособената позиция от съответния оценяван участник</w:t>
      </w:r>
      <w:r>
        <w:rPr>
          <w:sz w:val="24"/>
          <w:szCs w:val="24"/>
        </w:rPr>
        <w:t>;</w:t>
      </w:r>
    </w:p>
    <w:p w:rsidR="00A223AD" w:rsidRDefault="000F2823" w:rsidP="00A223AD">
      <w:pPr>
        <w:tabs>
          <w:tab w:val="left" w:pos="284"/>
        </w:tabs>
        <w:suppressAutoHyphens/>
        <w:jc w:val="both"/>
        <w:rPr>
          <w:sz w:val="24"/>
          <w:szCs w:val="24"/>
          <w:lang w:val="bg-BG"/>
        </w:rPr>
      </w:pPr>
      <w:r w:rsidRPr="005026DD">
        <w:rPr>
          <w:b/>
          <w:sz w:val="24"/>
          <w:szCs w:val="24"/>
          <w:lang w:val="bg-BG"/>
        </w:rPr>
        <w:t>„У“ - приравненото цяло число</w:t>
      </w:r>
      <w:r w:rsidRPr="000F2823">
        <w:rPr>
          <w:sz w:val="24"/>
          <w:szCs w:val="24"/>
          <w:lang w:val="bg-BG"/>
        </w:rPr>
        <w:t xml:space="preserve">, съответстващо на предложения </w:t>
      </w:r>
      <w:r w:rsidR="005026DD" w:rsidRPr="005026DD">
        <w:rPr>
          <w:b/>
          <w:sz w:val="24"/>
          <w:szCs w:val="24"/>
          <w:lang w:val="bg-BG"/>
        </w:rPr>
        <w:t>икономически най-изгоден процент</w:t>
      </w:r>
      <w:r w:rsidR="005026DD">
        <w:rPr>
          <w:sz w:val="24"/>
          <w:szCs w:val="24"/>
          <w:lang w:val="bg-BG"/>
        </w:rPr>
        <w:t xml:space="preserve"> от участник в процедурата. Икономически най-изгоден процент е процентът получил най-високо число от 1 до 21, съобразно конкретното предложение на участник в конкурса за конкретната обособена позиция и обект.</w:t>
      </w:r>
      <w:r w:rsidRPr="000F2823">
        <w:rPr>
          <w:sz w:val="24"/>
          <w:szCs w:val="24"/>
          <w:lang w:val="bg-BG"/>
        </w:rPr>
        <w:t xml:space="preserve">      </w:t>
      </w:r>
    </w:p>
    <w:p w:rsidR="005026DD" w:rsidRPr="00013456" w:rsidRDefault="005026DD" w:rsidP="005026DD">
      <w:pPr>
        <w:rPr>
          <w:sz w:val="24"/>
          <w:szCs w:val="24"/>
          <w:lang w:val="bg-BG"/>
        </w:rPr>
      </w:pPr>
      <w:r w:rsidRPr="00013456">
        <w:rPr>
          <w:b/>
          <w:sz w:val="24"/>
          <w:szCs w:val="24"/>
        </w:rPr>
        <w:t>„</w:t>
      </w:r>
      <w:r>
        <w:rPr>
          <w:b/>
          <w:sz w:val="24"/>
          <w:szCs w:val="24"/>
          <w:lang w:val="bg-BG"/>
        </w:rPr>
        <w:t>7</w:t>
      </w:r>
      <w:r w:rsidRPr="00013456">
        <w:rPr>
          <w:b/>
          <w:sz w:val="24"/>
          <w:szCs w:val="24"/>
        </w:rPr>
        <w:t>0”</w:t>
      </w:r>
      <w:r w:rsidRPr="00013456">
        <w:rPr>
          <w:sz w:val="24"/>
          <w:szCs w:val="24"/>
        </w:rPr>
        <w:t xml:space="preserve"> </w:t>
      </w:r>
      <w:proofErr w:type="gramStart"/>
      <w:r w:rsidRPr="00013456">
        <w:rPr>
          <w:sz w:val="24"/>
          <w:szCs w:val="24"/>
        </w:rPr>
        <w:t xml:space="preserve">–  </w:t>
      </w:r>
      <w:r>
        <w:rPr>
          <w:sz w:val="24"/>
          <w:szCs w:val="24"/>
          <w:lang w:val="bg-BG"/>
        </w:rPr>
        <w:t>тегловен</w:t>
      </w:r>
      <w:proofErr w:type="gramEnd"/>
      <w:r>
        <w:rPr>
          <w:sz w:val="24"/>
          <w:szCs w:val="24"/>
          <w:lang w:val="bg-BG"/>
        </w:rPr>
        <w:t xml:space="preserve"> коефициент.</w:t>
      </w:r>
    </w:p>
    <w:p w:rsidR="005026DD" w:rsidRDefault="005026DD" w:rsidP="00A223AD">
      <w:pPr>
        <w:tabs>
          <w:tab w:val="left" w:pos="284"/>
        </w:tabs>
        <w:suppressAutoHyphens/>
        <w:jc w:val="both"/>
        <w:rPr>
          <w:sz w:val="24"/>
          <w:szCs w:val="24"/>
          <w:lang w:val="bg-BG"/>
        </w:rPr>
      </w:pPr>
    </w:p>
    <w:p w:rsidR="005026DD" w:rsidRPr="000F2823" w:rsidRDefault="005026DD" w:rsidP="00A223AD">
      <w:pPr>
        <w:tabs>
          <w:tab w:val="left" w:pos="284"/>
        </w:tabs>
        <w:suppressAutoHyphens/>
        <w:jc w:val="both"/>
        <w:rPr>
          <w:sz w:val="24"/>
          <w:szCs w:val="24"/>
          <w:lang w:val="bg-BG"/>
        </w:rPr>
      </w:pPr>
      <w:r>
        <w:rPr>
          <w:sz w:val="24"/>
          <w:szCs w:val="24"/>
          <w:lang w:val="bg-BG"/>
        </w:rPr>
        <w:t xml:space="preserve">        </w:t>
      </w:r>
      <w:r w:rsidRPr="005026DD">
        <w:rPr>
          <w:b/>
          <w:sz w:val="24"/>
          <w:szCs w:val="24"/>
          <w:lang w:val="bg-BG"/>
        </w:rPr>
        <w:t>Крайно класиране на участниците –</w:t>
      </w:r>
      <w:r>
        <w:rPr>
          <w:sz w:val="24"/>
          <w:szCs w:val="24"/>
          <w:lang w:val="bg-BG"/>
        </w:rPr>
        <w:t xml:space="preserve"> На първо място се класира офертата на участника, получил най-висок брой точки.</w:t>
      </w:r>
    </w:p>
    <w:p w:rsidR="00CC7DF2" w:rsidRDefault="002C3A1F" w:rsidP="00E25D37">
      <w:pPr>
        <w:pStyle w:val="BodyTextIndent"/>
        <w:ind w:left="0" w:firstLine="360"/>
        <w:jc w:val="both"/>
        <w:rPr>
          <w:sz w:val="24"/>
          <w:szCs w:val="24"/>
          <w:lang w:val="bg-BG"/>
        </w:rPr>
      </w:pPr>
      <w:r>
        <w:rPr>
          <w:sz w:val="24"/>
          <w:szCs w:val="24"/>
          <w:lang w:val="bg-BG"/>
        </w:rPr>
        <w:t xml:space="preserve">  В случай, че </w:t>
      </w:r>
      <w:r w:rsidR="005026DD">
        <w:rPr>
          <w:sz w:val="24"/>
          <w:szCs w:val="24"/>
          <w:lang w:val="bg-BG"/>
        </w:rPr>
        <w:t>двама или повече участници получат равен брой точки</w:t>
      </w:r>
      <w:r w:rsidR="00E443FE">
        <w:rPr>
          <w:sz w:val="24"/>
          <w:szCs w:val="24"/>
          <w:lang w:val="bg-BG"/>
        </w:rPr>
        <w:t xml:space="preserve">, </w:t>
      </w:r>
      <w:r w:rsidR="00E443FE" w:rsidRPr="00E443FE">
        <w:rPr>
          <w:sz w:val="24"/>
          <w:szCs w:val="24"/>
          <w:lang w:val="bg-BG"/>
        </w:rPr>
        <w:t xml:space="preserve">изпълнителят </w:t>
      </w:r>
      <w:r w:rsidR="00E25D37">
        <w:rPr>
          <w:sz w:val="24"/>
          <w:szCs w:val="24"/>
          <w:lang w:val="bg-BG"/>
        </w:rPr>
        <w:t>ще бъде определен</w:t>
      </w:r>
      <w:r w:rsidR="00E443FE" w:rsidRPr="00E443FE">
        <w:rPr>
          <w:sz w:val="24"/>
          <w:szCs w:val="24"/>
          <w:lang w:val="bg-BG"/>
        </w:rPr>
        <w:t xml:space="preserve"> чрез жребий между класираните на първо място предложения.</w:t>
      </w:r>
      <w:r w:rsidR="00E25D37">
        <w:rPr>
          <w:sz w:val="24"/>
          <w:szCs w:val="24"/>
        </w:rPr>
        <w:t xml:space="preserve">     </w:t>
      </w:r>
    </w:p>
    <w:p w:rsidR="008D58E0" w:rsidRDefault="008D58E0" w:rsidP="00C75254">
      <w:pPr>
        <w:tabs>
          <w:tab w:val="left" w:pos="284"/>
        </w:tabs>
        <w:jc w:val="both"/>
        <w:rPr>
          <w:b/>
          <w:sz w:val="24"/>
          <w:szCs w:val="24"/>
          <w:lang w:val="bg-BG"/>
        </w:rPr>
      </w:pPr>
    </w:p>
    <w:p w:rsidR="00C75254" w:rsidRPr="00CB6F15" w:rsidRDefault="005A27C5" w:rsidP="00C75254">
      <w:pPr>
        <w:tabs>
          <w:tab w:val="left" w:pos="284"/>
        </w:tabs>
        <w:jc w:val="both"/>
        <w:rPr>
          <w:sz w:val="24"/>
          <w:szCs w:val="24"/>
          <w:lang w:val="bg-BG"/>
        </w:rPr>
      </w:pPr>
      <w:r w:rsidRPr="00CB6F15">
        <w:rPr>
          <w:b/>
          <w:sz w:val="24"/>
          <w:szCs w:val="24"/>
          <w:lang w:val="bg-BG"/>
        </w:rPr>
        <w:t>VІІІ</w:t>
      </w:r>
      <w:r w:rsidR="00C75254" w:rsidRPr="00CB6F15">
        <w:rPr>
          <w:b/>
          <w:sz w:val="24"/>
          <w:szCs w:val="24"/>
          <w:lang w:val="bg-BG"/>
        </w:rPr>
        <w:t xml:space="preserve">. </w:t>
      </w:r>
      <w:r w:rsidR="00C75254" w:rsidRPr="005A27C5">
        <w:rPr>
          <w:rFonts w:ascii="Times New Roman Bold" w:hAnsi="Times New Roman Bold"/>
          <w:b/>
          <w:caps/>
          <w:sz w:val="24"/>
          <w:szCs w:val="24"/>
          <w:lang w:val="bg-BG"/>
        </w:rPr>
        <w:t>Сключване на договор</w:t>
      </w:r>
    </w:p>
    <w:p w:rsidR="00E443FE" w:rsidRPr="00E443FE" w:rsidRDefault="00E443FE" w:rsidP="00E15EAF">
      <w:pPr>
        <w:ind w:right="4"/>
        <w:jc w:val="both"/>
        <w:rPr>
          <w:sz w:val="24"/>
          <w:szCs w:val="24"/>
          <w:lang w:val="bg-BG"/>
        </w:rPr>
      </w:pPr>
      <w:r w:rsidRPr="00E443FE">
        <w:rPr>
          <w:b/>
          <w:sz w:val="24"/>
          <w:szCs w:val="24"/>
          <w:lang w:val="bg-BG"/>
        </w:rPr>
        <w:t>1.</w:t>
      </w:r>
      <w:r w:rsidR="00E15EAF">
        <w:rPr>
          <w:b/>
          <w:sz w:val="24"/>
          <w:szCs w:val="24"/>
          <w:lang w:val="bg-BG"/>
        </w:rPr>
        <w:t xml:space="preserve"> </w:t>
      </w:r>
      <w:r w:rsidRPr="00E443FE">
        <w:rPr>
          <w:sz w:val="24"/>
          <w:szCs w:val="24"/>
          <w:lang w:val="bg-BG"/>
        </w:rPr>
        <w:t>Възложителят ще сключи писмен</w:t>
      </w:r>
      <w:r>
        <w:rPr>
          <w:sz w:val="24"/>
          <w:szCs w:val="24"/>
          <w:lang w:val="bg-BG"/>
        </w:rPr>
        <w:t>и</w:t>
      </w:r>
      <w:r w:rsidRPr="00E443FE">
        <w:rPr>
          <w:sz w:val="24"/>
          <w:szCs w:val="24"/>
          <w:lang w:val="bg-BG"/>
        </w:rPr>
        <w:t xml:space="preserve"> договор</w:t>
      </w:r>
      <w:r>
        <w:rPr>
          <w:sz w:val="24"/>
          <w:szCs w:val="24"/>
          <w:lang w:val="bg-BG"/>
        </w:rPr>
        <w:t>и</w:t>
      </w:r>
      <w:r w:rsidRPr="00E443FE">
        <w:rPr>
          <w:sz w:val="24"/>
          <w:szCs w:val="24"/>
          <w:lang w:val="bg-BG"/>
        </w:rPr>
        <w:t xml:space="preserve"> за изпълнение на поръчката, с участника</w:t>
      </w:r>
      <w:r>
        <w:rPr>
          <w:sz w:val="24"/>
          <w:szCs w:val="24"/>
          <w:lang w:val="bg-BG"/>
        </w:rPr>
        <w:t>/участниците,</w:t>
      </w:r>
      <w:r w:rsidRPr="00E443FE">
        <w:rPr>
          <w:sz w:val="24"/>
          <w:szCs w:val="24"/>
          <w:lang w:val="bg-BG"/>
        </w:rPr>
        <w:t xml:space="preserve"> избран</w:t>
      </w:r>
      <w:r>
        <w:rPr>
          <w:sz w:val="24"/>
          <w:szCs w:val="24"/>
          <w:lang w:val="bg-BG"/>
        </w:rPr>
        <w:t>/и</w:t>
      </w:r>
      <w:r w:rsidRPr="00E443FE">
        <w:rPr>
          <w:sz w:val="24"/>
          <w:szCs w:val="24"/>
          <w:lang w:val="bg-BG"/>
        </w:rPr>
        <w:t xml:space="preserve"> за изпълнител</w:t>
      </w:r>
      <w:r>
        <w:rPr>
          <w:sz w:val="24"/>
          <w:szCs w:val="24"/>
          <w:lang w:val="bg-BG"/>
        </w:rPr>
        <w:t>/и</w:t>
      </w:r>
      <w:r w:rsidRPr="00E443FE">
        <w:rPr>
          <w:sz w:val="24"/>
          <w:szCs w:val="24"/>
          <w:lang w:val="bg-BG"/>
        </w:rPr>
        <w:t>, съгласно проект</w:t>
      </w:r>
      <w:r>
        <w:rPr>
          <w:sz w:val="24"/>
          <w:szCs w:val="24"/>
          <w:lang w:val="bg-BG"/>
        </w:rPr>
        <w:t>и</w:t>
      </w:r>
      <w:r w:rsidRPr="00E443FE">
        <w:rPr>
          <w:sz w:val="24"/>
          <w:szCs w:val="24"/>
          <w:lang w:val="bg-BG"/>
        </w:rPr>
        <w:t xml:space="preserve"> на договор</w:t>
      </w:r>
      <w:r>
        <w:rPr>
          <w:sz w:val="24"/>
          <w:szCs w:val="24"/>
          <w:lang w:val="bg-BG"/>
        </w:rPr>
        <w:t>и</w:t>
      </w:r>
      <w:r w:rsidRPr="00E443FE">
        <w:rPr>
          <w:sz w:val="24"/>
          <w:szCs w:val="24"/>
          <w:lang w:val="bg-BG"/>
        </w:rPr>
        <w:t xml:space="preserve"> – </w:t>
      </w:r>
      <w:r w:rsidRPr="00E443FE">
        <w:rPr>
          <w:b/>
          <w:color w:val="000000"/>
          <w:sz w:val="24"/>
          <w:szCs w:val="24"/>
          <w:lang w:val="bg-BG"/>
        </w:rPr>
        <w:t>Образ</w:t>
      </w:r>
      <w:r w:rsidR="005026DD">
        <w:rPr>
          <w:b/>
          <w:color w:val="000000"/>
          <w:sz w:val="24"/>
          <w:szCs w:val="24"/>
          <w:lang w:val="bg-BG"/>
        </w:rPr>
        <w:t>ци</w:t>
      </w:r>
      <w:r w:rsidRPr="00E443FE">
        <w:rPr>
          <w:b/>
          <w:color w:val="000000"/>
          <w:sz w:val="24"/>
          <w:szCs w:val="24"/>
          <w:lang w:val="bg-BG"/>
        </w:rPr>
        <w:t xml:space="preserve"> № 8</w:t>
      </w:r>
      <w:r w:rsidR="005026DD">
        <w:rPr>
          <w:b/>
          <w:color w:val="000000"/>
          <w:sz w:val="24"/>
          <w:szCs w:val="24"/>
          <w:lang w:val="bg-BG"/>
        </w:rPr>
        <w:t xml:space="preserve">, № 8а и № 8б </w:t>
      </w:r>
      <w:r w:rsidRPr="00E443FE">
        <w:rPr>
          <w:sz w:val="24"/>
          <w:szCs w:val="24"/>
          <w:lang w:val="bg-BG"/>
        </w:rPr>
        <w:t xml:space="preserve">от конкурсната документация. </w:t>
      </w:r>
    </w:p>
    <w:p w:rsidR="00E443FE" w:rsidRPr="005026DD" w:rsidRDefault="00E443FE" w:rsidP="00E15EAF">
      <w:pPr>
        <w:tabs>
          <w:tab w:val="left" w:pos="0"/>
        </w:tabs>
        <w:jc w:val="both"/>
        <w:rPr>
          <w:b/>
          <w:sz w:val="24"/>
          <w:szCs w:val="24"/>
          <w:lang w:val="bg-BG"/>
        </w:rPr>
      </w:pPr>
      <w:r>
        <w:rPr>
          <w:b/>
          <w:sz w:val="24"/>
          <w:szCs w:val="24"/>
          <w:lang w:val="bg-BG"/>
        </w:rPr>
        <w:t>2</w:t>
      </w:r>
      <w:r w:rsidRPr="00E443FE">
        <w:rPr>
          <w:b/>
          <w:sz w:val="24"/>
          <w:szCs w:val="24"/>
          <w:lang w:val="bg-BG"/>
        </w:rPr>
        <w:t>.</w:t>
      </w:r>
      <w:r w:rsidRPr="00E443FE">
        <w:rPr>
          <w:sz w:val="24"/>
          <w:szCs w:val="24"/>
          <w:lang w:val="bg-BG"/>
        </w:rPr>
        <w:t xml:space="preserve"> </w:t>
      </w:r>
      <w:r w:rsidR="00E15EAF">
        <w:rPr>
          <w:sz w:val="24"/>
          <w:szCs w:val="24"/>
          <w:lang w:val="bg-BG"/>
        </w:rPr>
        <w:t xml:space="preserve"> </w:t>
      </w:r>
      <w:r w:rsidRPr="00E443FE">
        <w:rPr>
          <w:sz w:val="24"/>
          <w:szCs w:val="24"/>
          <w:lang w:val="bg-BG"/>
        </w:rPr>
        <w:t xml:space="preserve">При сключване на договора, изпълнителят внася </w:t>
      </w:r>
      <w:proofErr w:type="spellStart"/>
      <w:r w:rsidRPr="00E443FE">
        <w:rPr>
          <w:sz w:val="24"/>
          <w:szCs w:val="24"/>
        </w:rPr>
        <w:t>гаранция</w:t>
      </w:r>
      <w:proofErr w:type="spellEnd"/>
      <w:r w:rsidRPr="00E443FE">
        <w:rPr>
          <w:sz w:val="24"/>
          <w:szCs w:val="24"/>
        </w:rPr>
        <w:t xml:space="preserve"> </w:t>
      </w:r>
      <w:proofErr w:type="spellStart"/>
      <w:r w:rsidRPr="00E443FE">
        <w:rPr>
          <w:sz w:val="24"/>
          <w:szCs w:val="24"/>
        </w:rPr>
        <w:t>за</w:t>
      </w:r>
      <w:proofErr w:type="spellEnd"/>
      <w:r w:rsidRPr="00E443FE">
        <w:rPr>
          <w:sz w:val="24"/>
          <w:szCs w:val="24"/>
        </w:rPr>
        <w:t xml:space="preserve"> </w:t>
      </w:r>
      <w:proofErr w:type="spellStart"/>
      <w:r w:rsidRPr="00E443FE">
        <w:rPr>
          <w:sz w:val="24"/>
          <w:szCs w:val="24"/>
        </w:rPr>
        <w:t>изпълнение</w:t>
      </w:r>
      <w:proofErr w:type="spellEnd"/>
      <w:r w:rsidRPr="00E443FE">
        <w:rPr>
          <w:sz w:val="24"/>
          <w:szCs w:val="24"/>
        </w:rPr>
        <w:t xml:space="preserve"> </w:t>
      </w:r>
      <w:r w:rsidRPr="00E443FE">
        <w:rPr>
          <w:sz w:val="24"/>
          <w:szCs w:val="24"/>
          <w:lang w:val="bg-BG"/>
        </w:rPr>
        <w:t xml:space="preserve">на </w:t>
      </w:r>
      <w:proofErr w:type="spellStart"/>
      <w:r w:rsidRPr="00E443FE">
        <w:rPr>
          <w:sz w:val="24"/>
          <w:szCs w:val="24"/>
        </w:rPr>
        <w:t>договора</w:t>
      </w:r>
      <w:proofErr w:type="spellEnd"/>
      <w:r w:rsidRPr="00E443FE">
        <w:rPr>
          <w:sz w:val="24"/>
          <w:szCs w:val="24"/>
          <w:lang w:val="bg-BG"/>
        </w:rPr>
        <w:t xml:space="preserve"> под формата на парична сума /депозит/ в размер и при условията, посочени в п</w:t>
      </w:r>
      <w:r>
        <w:rPr>
          <w:sz w:val="24"/>
          <w:szCs w:val="24"/>
          <w:lang w:val="bg-BG"/>
        </w:rPr>
        <w:t>роектите</w:t>
      </w:r>
      <w:r w:rsidRPr="00E443FE">
        <w:rPr>
          <w:sz w:val="24"/>
          <w:szCs w:val="24"/>
          <w:lang w:val="bg-BG"/>
        </w:rPr>
        <w:t xml:space="preserve"> на договор</w:t>
      </w:r>
      <w:r>
        <w:rPr>
          <w:sz w:val="24"/>
          <w:szCs w:val="24"/>
          <w:lang w:val="bg-BG"/>
        </w:rPr>
        <w:t>и</w:t>
      </w:r>
      <w:r w:rsidR="005026DD">
        <w:rPr>
          <w:sz w:val="24"/>
          <w:szCs w:val="24"/>
          <w:lang w:val="bg-BG"/>
        </w:rPr>
        <w:t xml:space="preserve"> </w:t>
      </w:r>
      <w:r w:rsidR="005026DD" w:rsidRPr="005026DD">
        <w:rPr>
          <w:b/>
          <w:sz w:val="24"/>
          <w:szCs w:val="24"/>
          <w:lang w:val="bg-BG"/>
        </w:rPr>
        <w:t>– Образци № 8, № 8а и № 8б от конкурсната документация.</w:t>
      </w:r>
    </w:p>
    <w:p w:rsidR="00EE19C1" w:rsidRDefault="00EE19C1" w:rsidP="009F78CE">
      <w:pPr>
        <w:tabs>
          <w:tab w:val="left" w:pos="284"/>
        </w:tabs>
        <w:ind w:firstLine="284"/>
        <w:jc w:val="both"/>
        <w:rPr>
          <w:sz w:val="24"/>
          <w:szCs w:val="24"/>
          <w:lang w:val="bg-BG"/>
        </w:rPr>
      </w:pPr>
    </w:p>
    <w:p w:rsidR="005026DD" w:rsidRDefault="005026DD" w:rsidP="00BE42E8">
      <w:pPr>
        <w:tabs>
          <w:tab w:val="left" w:pos="284"/>
        </w:tabs>
        <w:jc w:val="both"/>
        <w:rPr>
          <w:b/>
          <w:sz w:val="24"/>
          <w:szCs w:val="24"/>
          <w:lang w:val="bg-BG"/>
        </w:rPr>
      </w:pPr>
    </w:p>
    <w:p w:rsidR="00BE42E8" w:rsidRDefault="00C270C8" w:rsidP="00BE42E8">
      <w:pPr>
        <w:tabs>
          <w:tab w:val="left" w:pos="284"/>
        </w:tabs>
        <w:jc w:val="both"/>
        <w:rPr>
          <w:sz w:val="24"/>
          <w:szCs w:val="24"/>
          <w:lang w:val="bg-BG"/>
        </w:rPr>
      </w:pPr>
      <w:r w:rsidRPr="00BE42E8">
        <w:rPr>
          <w:b/>
          <w:sz w:val="24"/>
          <w:szCs w:val="24"/>
          <w:lang w:val="bg-BG"/>
        </w:rPr>
        <w:t>Приложения:</w:t>
      </w:r>
      <w:r>
        <w:rPr>
          <w:sz w:val="24"/>
          <w:szCs w:val="24"/>
          <w:lang w:val="bg-BG"/>
        </w:rPr>
        <w:t xml:space="preserve"> </w:t>
      </w:r>
    </w:p>
    <w:p w:rsidR="005026DD" w:rsidRPr="005026DD" w:rsidRDefault="005026DD" w:rsidP="00BE42E8">
      <w:pPr>
        <w:tabs>
          <w:tab w:val="left" w:pos="284"/>
        </w:tabs>
        <w:jc w:val="both"/>
        <w:rPr>
          <w:sz w:val="24"/>
          <w:szCs w:val="24"/>
        </w:rPr>
      </w:pPr>
      <w:r>
        <w:rPr>
          <w:sz w:val="24"/>
          <w:szCs w:val="24"/>
          <w:lang w:val="bg-BG"/>
        </w:rPr>
        <w:t>1. Техническа спецификация – Приложение № 1</w:t>
      </w:r>
      <w:r>
        <w:rPr>
          <w:sz w:val="24"/>
          <w:szCs w:val="24"/>
        </w:rPr>
        <w:t>;</w:t>
      </w:r>
    </w:p>
    <w:p w:rsidR="005026DD" w:rsidRDefault="005026DD" w:rsidP="00BE42E8">
      <w:pPr>
        <w:tabs>
          <w:tab w:val="left" w:pos="284"/>
        </w:tabs>
        <w:jc w:val="both"/>
        <w:rPr>
          <w:sz w:val="24"/>
          <w:szCs w:val="24"/>
          <w:lang w:val="bg-BG"/>
        </w:rPr>
      </w:pPr>
      <w:r>
        <w:rPr>
          <w:sz w:val="24"/>
          <w:szCs w:val="24"/>
        </w:rPr>
        <w:t>2</w:t>
      </w:r>
      <w:r w:rsidR="00C270C8">
        <w:rPr>
          <w:sz w:val="24"/>
          <w:szCs w:val="24"/>
          <w:lang w:val="bg-BG"/>
        </w:rPr>
        <w:t>. Предложение за участие</w:t>
      </w:r>
      <w:r w:rsidR="00C5379D">
        <w:rPr>
          <w:sz w:val="24"/>
          <w:szCs w:val="24"/>
          <w:lang w:val="bg-BG"/>
        </w:rPr>
        <w:t xml:space="preserve"> </w:t>
      </w:r>
      <w:r w:rsidR="008916C4">
        <w:rPr>
          <w:sz w:val="24"/>
          <w:szCs w:val="24"/>
          <w:lang w:val="bg-BG"/>
        </w:rPr>
        <w:t xml:space="preserve">– </w:t>
      </w:r>
      <w:r w:rsidR="00C270C8">
        <w:rPr>
          <w:sz w:val="24"/>
          <w:szCs w:val="24"/>
          <w:lang w:val="bg-BG"/>
        </w:rPr>
        <w:t>Образец №</w:t>
      </w:r>
      <w:r w:rsidR="00C5379D">
        <w:rPr>
          <w:sz w:val="24"/>
          <w:szCs w:val="24"/>
          <w:lang w:val="bg-BG"/>
        </w:rPr>
        <w:t xml:space="preserve"> </w:t>
      </w:r>
      <w:r w:rsidR="00C270C8">
        <w:rPr>
          <w:sz w:val="24"/>
          <w:szCs w:val="24"/>
          <w:lang w:val="bg-BG"/>
        </w:rPr>
        <w:t>1;</w:t>
      </w:r>
    </w:p>
    <w:p w:rsidR="00BE42E8" w:rsidRDefault="005026DD" w:rsidP="00BE42E8">
      <w:pPr>
        <w:tabs>
          <w:tab w:val="left" w:pos="284"/>
        </w:tabs>
        <w:jc w:val="both"/>
        <w:rPr>
          <w:sz w:val="24"/>
          <w:szCs w:val="24"/>
          <w:lang w:val="bg-BG"/>
        </w:rPr>
      </w:pPr>
      <w:r>
        <w:rPr>
          <w:sz w:val="24"/>
          <w:szCs w:val="24"/>
        </w:rPr>
        <w:t>3</w:t>
      </w:r>
      <w:r w:rsidR="00F45F15">
        <w:rPr>
          <w:sz w:val="24"/>
          <w:szCs w:val="24"/>
          <w:lang w:val="bg-BG"/>
        </w:rPr>
        <w:t xml:space="preserve">. </w:t>
      </w:r>
      <w:r w:rsidR="00C270C8">
        <w:rPr>
          <w:sz w:val="24"/>
          <w:szCs w:val="24"/>
          <w:lang w:val="bg-BG"/>
        </w:rPr>
        <w:t>Декларация – Образец №</w:t>
      </w:r>
      <w:r w:rsidR="00C5379D">
        <w:rPr>
          <w:sz w:val="24"/>
          <w:szCs w:val="24"/>
          <w:lang w:val="bg-BG"/>
        </w:rPr>
        <w:t xml:space="preserve"> </w:t>
      </w:r>
      <w:r w:rsidR="00C270C8">
        <w:rPr>
          <w:sz w:val="24"/>
          <w:szCs w:val="24"/>
          <w:lang w:val="bg-BG"/>
        </w:rPr>
        <w:t xml:space="preserve">2; </w:t>
      </w:r>
    </w:p>
    <w:p w:rsidR="00BE42E8" w:rsidRDefault="005026DD" w:rsidP="00BE42E8">
      <w:pPr>
        <w:tabs>
          <w:tab w:val="left" w:pos="284"/>
        </w:tabs>
        <w:jc w:val="both"/>
        <w:rPr>
          <w:sz w:val="24"/>
          <w:szCs w:val="24"/>
        </w:rPr>
      </w:pPr>
      <w:r>
        <w:rPr>
          <w:sz w:val="24"/>
          <w:szCs w:val="24"/>
        </w:rPr>
        <w:t>4</w:t>
      </w:r>
      <w:r w:rsidR="00F45F15">
        <w:rPr>
          <w:sz w:val="24"/>
          <w:szCs w:val="24"/>
          <w:lang w:val="bg-BG"/>
        </w:rPr>
        <w:t xml:space="preserve">. </w:t>
      </w:r>
      <w:r w:rsidR="00C270C8">
        <w:rPr>
          <w:sz w:val="24"/>
          <w:szCs w:val="24"/>
          <w:lang w:val="bg-BG"/>
        </w:rPr>
        <w:t>Декларация</w:t>
      </w:r>
      <w:r w:rsidR="008916C4">
        <w:rPr>
          <w:sz w:val="24"/>
          <w:szCs w:val="24"/>
          <w:lang w:val="bg-BG"/>
        </w:rPr>
        <w:t xml:space="preserve"> –</w:t>
      </w:r>
      <w:r w:rsidR="00C270C8">
        <w:rPr>
          <w:sz w:val="24"/>
          <w:szCs w:val="24"/>
          <w:lang w:val="bg-BG"/>
        </w:rPr>
        <w:t xml:space="preserve"> Образец №</w:t>
      </w:r>
      <w:r w:rsidR="00C5379D">
        <w:rPr>
          <w:sz w:val="24"/>
          <w:szCs w:val="24"/>
          <w:lang w:val="bg-BG"/>
        </w:rPr>
        <w:t xml:space="preserve"> </w:t>
      </w:r>
      <w:r w:rsidR="00C270C8">
        <w:rPr>
          <w:sz w:val="24"/>
          <w:szCs w:val="24"/>
          <w:lang w:val="bg-BG"/>
        </w:rPr>
        <w:t xml:space="preserve">3; </w:t>
      </w:r>
    </w:p>
    <w:p w:rsidR="005026DD" w:rsidRDefault="005026DD" w:rsidP="005026DD">
      <w:pPr>
        <w:tabs>
          <w:tab w:val="left" w:pos="284"/>
        </w:tabs>
        <w:jc w:val="both"/>
        <w:rPr>
          <w:sz w:val="24"/>
          <w:szCs w:val="24"/>
        </w:rPr>
      </w:pPr>
      <w:r>
        <w:rPr>
          <w:sz w:val="24"/>
          <w:szCs w:val="24"/>
        </w:rPr>
        <w:t>5</w:t>
      </w:r>
      <w:r>
        <w:rPr>
          <w:sz w:val="24"/>
          <w:szCs w:val="24"/>
          <w:lang w:val="bg-BG"/>
        </w:rPr>
        <w:t xml:space="preserve">. Декларация – Образец № </w:t>
      </w:r>
      <w:r>
        <w:rPr>
          <w:sz w:val="24"/>
          <w:szCs w:val="24"/>
        </w:rPr>
        <w:t>4</w:t>
      </w:r>
      <w:r>
        <w:rPr>
          <w:sz w:val="24"/>
          <w:szCs w:val="24"/>
          <w:lang w:val="bg-BG"/>
        </w:rPr>
        <w:t xml:space="preserve">; </w:t>
      </w:r>
    </w:p>
    <w:p w:rsidR="005026DD" w:rsidRPr="005026DD" w:rsidRDefault="005026DD" w:rsidP="00BE42E8">
      <w:pPr>
        <w:tabs>
          <w:tab w:val="left" w:pos="284"/>
        </w:tabs>
        <w:jc w:val="both"/>
        <w:rPr>
          <w:sz w:val="24"/>
          <w:szCs w:val="24"/>
        </w:rPr>
      </w:pPr>
      <w:r>
        <w:rPr>
          <w:sz w:val="24"/>
          <w:szCs w:val="24"/>
        </w:rPr>
        <w:t xml:space="preserve">6. </w:t>
      </w:r>
      <w:r>
        <w:rPr>
          <w:sz w:val="24"/>
          <w:szCs w:val="24"/>
          <w:lang w:val="bg-BG"/>
        </w:rPr>
        <w:t>Списък – описание на превозните средства – Образец № 5</w:t>
      </w:r>
      <w:r>
        <w:rPr>
          <w:sz w:val="24"/>
          <w:szCs w:val="24"/>
        </w:rPr>
        <w:t>;</w:t>
      </w:r>
    </w:p>
    <w:p w:rsidR="00BE42E8" w:rsidRDefault="005026DD" w:rsidP="00BE42E8">
      <w:pPr>
        <w:tabs>
          <w:tab w:val="left" w:pos="284"/>
        </w:tabs>
        <w:jc w:val="both"/>
        <w:rPr>
          <w:sz w:val="24"/>
          <w:szCs w:val="24"/>
          <w:lang w:val="bg-BG"/>
        </w:rPr>
      </w:pPr>
      <w:r>
        <w:rPr>
          <w:sz w:val="24"/>
          <w:szCs w:val="24"/>
        </w:rPr>
        <w:t>7</w:t>
      </w:r>
      <w:r w:rsidR="00F45F15">
        <w:rPr>
          <w:sz w:val="24"/>
          <w:szCs w:val="24"/>
          <w:lang w:val="bg-BG"/>
        </w:rPr>
        <w:t xml:space="preserve">. </w:t>
      </w:r>
      <w:r w:rsidR="00C270C8">
        <w:rPr>
          <w:sz w:val="24"/>
          <w:szCs w:val="24"/>
          <w:lang w:val="bg-BG"/>
        </w:rPr>
        <w:t>Техническо предложение</w:t>
      </w:r>
      <w:r>
        <w:rPr>
          <w:sz w:val="24"/>
          <w:szCs w:val="24"/>
        </w:rPr>
        <w:t xml:space="preserve"> </w:t>
      </w:r>
      <w:r w:rsidR="00C270C8">
        <w:rPr>
          <w:sz w:val="24"/>
          <w:szCs w:val="24"/>
          <w:lang w:val="bg-BG"/>
        </w:rPr>
        <w:t xml:space="preserve">– Образец № </w:t>
      </w:r>
      <w:r>
        <w:rPr>
          <w:sz w:val="24"/>
          <w:szCs w:val="24"/>
        </w:rPr>
        <w:t>6</w:t>
      </w:r>
      <w:r w:rsidR="00C270C8">
        <w:rPr>
          <w:sz w:val="24"/>
          <w:szCs w:val="24"/>
          <w:lang w:val="bg-BG"/>
        </w:rPr>
        <w:t xml:space="preserve">; </w:t>
      </w:r>
    </w:p>
    <w:p w:rsidR="00E443FE" w:rsidRDefault="005026DD" w:rsidP="00BE42E8">
      <w:pPr>
        <w:tabs>
          <w:tab w:val="left" w:pos="284"/>
        </w:tabs>
        <w:jc w:val="both"/>
        <w:rPr>
          <w:sz w:val="24"/>
          <w:szCs w:val="24"/>
          <w:lang w:val="bg-BG"/>
        </w:rPr>
      </w:pPr>
      <w:r>
        <w:rPr>
          <w:sz w:val="24"/>
          <w:szCs w:val="24"/>
        </w:rPr>
        <w:t>8</w:t>
      </w:r>
      <w:r w:rsidR="00E443FE" w:rsidRPr="00E443FE">
        <w:rPr>
          <w:sz w:val="24"/>
          <w:szCs w:val="24"/>
          <w:lang w:val="bg-BG"/>
        </w:rPr>
        <w:t xml:space="preserve">. Ценово предложение за Обособена позиция– Образец № </w:t>
      </w:r>
      <w:r w:rsidR="00E443FE">
        <w:rPr>
          <w:sz w:val="24"/>
          <w:szCs w:val="24"/>
          <w:lang w:val="bg-BG"/>
        </w:rPr>
        <w:t>7</w:t>
      </w:r>
      <w:r w:rsidR="00E443FE" w:rsidRPr="00E443FE">
        <w:rPr>
          <w:sz w:val="24"/>
          <w:szCs w:val="24"/>
          <w:lang w:val="bg-BG"/>
        </w:rPr>
        <w:t>;</w:t>
      </w:r>
    </w:p>
    <w:p w:rsidR="00E443FE" w:rsidRPr="00E443FE" w:rsidRDefault="00E443FE" w:rsidP="00E443FE">
      <w:pPr>
        <w:tabs>
          <w:tab w:val="left" w:pos="284"/>
        </w:tabs>
        <w:jc w:val="both"/>
        <w:rPr>
          <w:sz w:val="24"/>
          <w:szCs w:val="24"/>
        </w:rPr>
      </w:pPr>
      <w:r>
        <w:rPr>
          <w:sz w:val="24"/>
          <w:szCs w:val="24"/>
          <w:lang w:val="bg-BG"/>
        </w:rPr>
        <w:t>9</w:t>
      </w:r>
      <w:r w:rsidR="00F45F15">
        <w:rPr>
          <w:sz w:val="24"/>
          <w:szCs w:val="24"/>
          <w:lang w:val="bg-BG"/>
        </w:rPr>
        <w:t xml:space="preserve">. </w:t>
      </w:r>
      <w:r w:rsidR="005026DD">
        <w:rPr>
          <w:sz w:val="24"/>
          <w:szCs w:val="24"/>
          <w:lang w:val="bg-BG"/>
        </w:rPr>
        <w:t>Приложения към ценово предложения – Таблица 7, 7а и 7б</w:t>
      </w:r>
      <w:r>
        <w:rPr>
          <w:sz w:val="24"/>
          <w:szCs w:val="24"/>
        </w:rPr>
        <w:t>;</w:t>
      </w:r>
    </w:p>
    <w:p w:rsidR="00E443FE" w:rsidRPr="00E443FE" w:rsidRDefault="00E443FE" w:rsidP="00E443FE">
      <w:pPr>
        <w:tabs>
          <w:tab w:val="left" w:pos="284"/>
        </w:tabs>
        <w:jc w:val="both"/>
        <w:rPr>
          <w:sz w:val="24"/>
          <w:szCs w:val="24"/>
        </w:rPr>
      </w:pPr>
      <w:r w:rsidRPr="00E443FE">
        <w:rPr>
          <w:sz w:val="24"/>
          <w:szCs w:val="24"/>
          <w:lang w:val="bg-BG"/>
        </w:rPr>
        <w:t>1</w:t>
      </w:r>
      <w:r w:rsidR="005026DD">
        <w:rPr>
          <w:sz w:val="24"/>
          <w:szCs w:val="24"/>
          <w:lang w:val="bg-BG"/>
        </w:rPr>
        <w:t>0</w:t>
      </w:r>
      <w:r w:rsidRPr="00E443FE">
        <w:rPr>
          <w:sz w:val="24"/>
          <w:szCs w:val="24"/>
          <w:lang w:val="bg-BG"/>
        </w:rPr>
        <w:t>. Проект</w:t>
      </w:r>
      <w:r w:rsidR="005026DD">
        <w:rPr>
          <w:sz w:val="24"/>
          <w:szCs w:val="24"/>
          <w:lang w:val="bg-BG"/>
        </w:rPr>
        <w:t>и</w:t>
      </w:r>
      <w:r w:rsidRPr="00E443FE">
        <w:rPr>
          <w:sz w:val="24"/>
          <w:szCs w:val="24"/>
          <w:lang w:val="bg-BG"/>
        </w:rPr>
        <w:t xml:space="preserve"> на договор</w:t>
      </w:r>
      <w:r w:rsidR="005026DD">
        <w:rPr>
          <w:sz w:val="24"/>
          <w:szCs w:val="24"/>
          <w:lang w:val="bg-BG"/>
        </w:rPr>
        <w:t>и</w:t>
      </w:r>
      <w:r w:rsidRPr="00E443FE">
        <w:rPr>
          <w:sz w:val="24"/>
          <w:szCs w:val="24"/>
          <w:lang w:val="bg-BG"/>
        </w:rPr>
        <w:t xml:space="preserve"> – Образец № </w:t>
      </w:r>
      <w:r w:rsidR="005026DD">
        <w:rPr>
          <w:sz w:val="24"/>
          <w:szCs w:val="24"/>
          <w:lang w:val="bg-BG"/>
        </w:rPr>
        <w:t>8, 8а и 8б</w:t>
      </w:r>
      <w:r>
        <w:rPr>
          <w:sz w:val="24"/>
          <w:szCs w:val="24"/>
        </w:rPr>
        <w:t>.</w:t>
      </w:r>
    </w:p>
    <w:p w:rsidR="003E1AAB" w:rsidRPr="00E443FE" w:rsidRDefault="003E1AAB" w:rsidP="003E1AAB">
      <w:pPr>
        <w:tabs>
          <w:tab w:val="left" w:pos="284"/>
        </w:tabs>
        <w:jc w:val="both"/>
        <w:rPr>
          <w:sz w:val="24"/>
          <w:szCs w:val="24"/>
          <w:lang w:val="bg-BG"/>
        </w:rPr>
      </w:pPr>
    </w:p>
    <w:p w:rsidR="005026DD" w:rsidRPr="00723224" w:rsidRDefault="005026DD" w:rsidP="005026DD">
      <w:pPr>
        <w:tabs>
          <w:tab w:val="left" w:pos="284"/>
        </w:tabs>
        <w:jc w:val="both"/>
        <w:rPr>
          <w:b/>
          <w:sz w:val="28"/>
          <w:szCs w:val="28"/>
          <w:lang w:val="bg-BG"/>
        </w:rPr>
      </w:pPr>
    </w:p>
    <w:p w:rsidR="005026DD" w:rsidRDefault="005026DD" w:rsidP="005026DD">
      <w:pPr>
        <w:jc w:val="both"/>
        <w:rPr>
          <w:b/>
          <w:sz w:val="28"/>
          <w:szCs w:val="28"/>
          <w:lang w:val="bg-BG"/>
        </w:rPr>
      </w:pPr>
    </w:p>
    <w:p w:rsidR="005026DD" w:rsidRPr="00723224" w:rsidRDefault="005026DD" w:rsidP="005026DD">
      <w:pPr>
        <w:jc w:val="both"/>
        <w:rPr>
          <w:b/>
          <w:sz w:val="28"/>
          <w:szCs w:val="28"/>
          <w:lang w:val="bg-BG"/>
        </w:rPr>
      </w:pPr>
    </w:p>
    <w:p w:rsidR="005026DD" w:rsidRDefault="005026DD" w:rsidP="005026DD">
      <w:pPr>
        <w:jc w:val="both"/>
        <w:rPr>
          <w:b/>
          <w:sz w:val="28"/>
          <w:szCs w:val="28"/>
          <w:lang w:val="bg-BG"/>
        </w:rPr>
      </w:pPr>
    </w:p>
    <w:p w:rsidR="005026DD" w:rsidRDefault="005026DD" w:rsidP="005026DD">
      <w:pPr>
        <w:jc w:val="both"/>
        <w:rPr>
          <w:b/>
          <w:sz w:val="24"/>
          <w:szCs w:val="24"/>
          <w:lang w:val="bg-BG"/>
        </w:rPr>
      </w:pPr>
    </w:p>
    <w:sectPr w:rsidR="005026DD" w:rsidSect="00847260">
      <w:footerReference w:type="even" r:id="rId12"/>
      <w:footerReference w:type="default" r:id="rId13"/>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58" w:rsidRDefault="004D4D58">
      <w:r>
        <w:separator/>
      </w:r>
    </w:p>
  </w:endnote>
  <w:endnote w:type="continuationSeparator" w:id="0">
    <w:p w:rsidR="004D4D58" w:rsidRDefault="004D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Times New Roman Bol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94" w:rsidRDefault="00ED11F7" w:rsidP="00B802E1">
    <w:pPr>
      <w:pStyle w:val="Footer"/>
      <w:framePr w:wrap="around" w:vAnchor="text" w:hAnchor="margin" w:xAlign="right" w:y="1"/>
      <w:rPr>
        <w:rStyle w:val="PageNumber"/>
      </w:rPr>
    </w:pPr>
    <w:r>
      <w:rPr>
        <w:rStyle w:val="PageNumber"/>
      </w:rPr>
      <w:fldChar w:fldCharType="begin"/>
    </w:r>
    <w:r w:rsidR="00AB1D94">
      <w:rPr>
        <w:rStyle w:val="PageNumber"/>
      </w:rPr>
      <w:instrText xml:space="preserve">PAGE  </w:instrText>
    </w:r>
    <w:r>
      <w:rPr>
        <w:rStyle w:val="PageNumber"/>
      </w:rPr>
      <w:fldChar w:fldCharType="separate"/>
    </w:r>
    <w:r w:rsidR="00AB1D94">
      <w:rPr>
        <w:rStyle w:val="PageNumber"/>
        <w:noProof/>
      </w:rPr>
      <w:t>3</w:t>
    </w:r>
    <w:r>
      <w:rPr>
        <w:rStyle w:val="PageNumber"/>
      </w:rPr>
      <w:fldChar w:fldCharType="end"/>
    </w:r>
  </w:p>
  <w:p w:rsidR="00AB1D94" w:rsidRDefault="00AB1D94"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AB1D94" w:rsidRDefault="00D917BC">
        <w:pPr>
          <w:pStyle w:val="Footer"/>
          <w:jc w:val="center"/>
        </w:pPr>
        <w:r>
          <w:rPr>
            <w:noProof/>
            <w:lang w:val="bg-BG" w:eastAsia="bg-BG"/>
          </w:rPr>
          <mc:AlternateContent>
            <mc:Choice Requires="wps">
              <w:drawing>
                <wp:inline distT="0" distB="0" distL="0" distR="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AB1D94" w:rsidRDefault="00ED11F7">
        <w:pPr>
          <w:pStyle w:val="Footer"/>
          <w:jc w:val="center"/>
        </w:pPr>
        <w:r>
          <w:fldChar w:fldCharType="begin"/>
        </w:r>
        <w:r w:rsidR="00AB1D94">
          <w:instrText xml:space="preserve"> PAGE    \* MERGEFORMAT </w:instrText>
        </w:r>
        <w:r>
          <w:fldChar w:fldCharType="separate"/>
        </w:r>
        <w:r w:rsidR="006E2FCA">
          <w:rPr>
            <w:noProof/>
          </w:rPr>
          <w:t>4</w:t>
        </w:r>
        <w:r>
          <w:rPr>
            <w:noProof/>
          </w:rPr>
          <w:fldChar w:fldCharType="end"/>
        </w:r>
      </w:p>
    </w:sdtContent>
  </w:sdt>
  <w:p w:rsidR="00AB1D94" w:rsidRDefault="00AB1D94"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58" w:rsidRDefault="004D4D58">
      <w:r>
        <w:separator/>
      </w:r>
    </w:p>
  </w:footnote>
  <w:footnote w:type="continuationSeparator" w:id="0">
    <w:p w:rsidR="004D4D58" w:rsidRDefault="004D4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11242B"/>
    <w:multiLevelType w:val="multilevel"/>
    <w:tmpl w:val="0411242B"/>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1">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1">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5">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18"/>
  </w:num>
  <w:num w:numId="3">
    <w:abstractNumId w:val="20"/>
  </w:num>
  <w:num w:numId="4">
    <w:abstractNumId w:val="6"/>
  </w:num>
  <w:num w:numId="5">
    <w:abstractNumId w:val="14"/>
  </w:num>
  <w:num w:numId="6">
    <w:abstractNumId w:val="29"/>
  </w:num>
  <w:num w:numId="7">
    <w:abstractNumId w:val="4"/>
  </w:num>
  <w:num w:numId="8">
    <w:abstractNumId w:val="30"/>
  </w:num>
  <w:num w:numId="9">
    <w:abstractNumId w:val="11"/>
  </w:num>
  <w:num w:numId="10">
    <w:abstractNumId w:val="0"/>
  </w:num>
  <w:num w:numId="11">
    <w:abstractNumId w:val="2"/>
  </w:num>
  <w:num w:numId="12">
    <w:abstractNumId w:val="27"/>
  </w:num>
  <w:num w:numId="13">
    <w:abstractNumId w:val="34"/>
  </w:num>
  <w:num w:numId="14">
    <w:abstractNumId w:val="3"/>
  </w:num>
  <w:num w:numId="15">
    <w:abstractNumId w:val="13"/>
  </w:num>
  <w:num w:numId="16">
    <w:abstractNumId w:val="7"/>
  </w:num>
  <w:num w:numId="17">
    <w:abstractNumId w:val="16"/>
  </w:num>
  <w:num w:numId="18">
    <w:abstractNumId w:val="23"/>
  </w:num>
  <w:num w:numId="19">
    <w:abstractNumId w:val="24"/>
  </w:num>
  <w:num w:numId="20">
    <w:abstractNumId w:val="12"/>
  </w:num>
  <w:num w:numId="21">
    <w:abstractNumId w:val="26"/>
  </w:num>
  <w:num w:numId="22">
    <w:abstractNumId w:val="8"/>
  </w:num>
  <w:num w:numId="23">
    <w:abstractNumId w:val="31"/>
  </w:num>
  <w:num w:numId="24">
    <w:abstractNumId w:val="15"/>
  </w:num>
  <w:num w:numId="25">
    <w:abstractNumId w:val="33"/>
  </w:num>
  <w:num w:numId="26">
    <w:abstractNumId w:val="18"/>
  </w:num>
  <w:num w:numId="27">
    <w:abstractNumId w:val="19"/>
  </w:num>
  <w:num w:numId="28">
    <w:abstractNumId w:val="28"/>
  </w:num>
  <w:num w:numId="29">
    <w:abstractNumId w:val="35"/>
  </w:num>
  <w:num w:numId="30">
    <w:abstractNumId w:val="32"/>
  </w:num>
  <w:num w:numId="31">
    <w:abstractNumId w:val="9"/>
  </w:num>
  <w:num w:numId="32">
    <w:abstractNumId w:val="17"/>
  </w:num>
  <w:num w:numId="33">
    <w:abstractNumId w:val="1"/>
  </w:num>
  <w:num w:numId="34">
    <w:abstractNumId w:val="21"/>
  </w:num>
  <w:num w:numId="35">
    <w:abstractNumId w:val="10"/>
  </w:num>
  <w:num w:numId="36">
    <w:abstractNumId w:val="2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0"/>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3456"/>
    <w:rsid w:val="00013971"/>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29BF"/>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A7F"/>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823"/>
    <w:rsid w:val="000F2EC2"/>
    <w:rsid w:val="000F4128"/>
    <w:rsid w:val="000F42EA"/>
    <w:rsid w:val="000F4CF5"/>
    <w:rsid w:val="000F5C3B"/>
    <w:rsid w:val="000F6A66"/>
    <w:rsid w:val="000F6DE9"/>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49B"/>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5BEF"/>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377"/>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AA4"/>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149B"/>
    <w:rsid w:val="002620A2"/>
    <w:rsid w:val="002629C0"/>
    <w:rsid w:val="00263232"/>
    <w:rsid w:val="0026329C"/>
    <w:rsid w:val="002719FA"/>
    <w:rsid w:val="00272210"/>
    <w:rsid w:val="00275FA9"/>
    <w:rsid w:val="00281EBF"/>
    <w:rsid w:val="00283AB3"/>
    <w:rsid w:val="00284004"/>
    <w:rsid w:val="00284FBA"/>
    <w:rsid w:val="00286E17"/>
    <w:rsid w:val="002900AA"/>
    <w:rsid w:val="00291EB2"/>
    <w:rsid w:val="00291F5B"/>
    <w:rsid w:val="002933F3"/>
    <w:rsid w:val="00293EE2"/>
    <w:rsid w:val="00294692"/>
    <w:rsid w:val="002962AD"/>
    <w:rsid w:val="0029653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3E"/>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4D58"/>
    <w:rsid w:val="004D501B"/>
    <w:rsid w:val="004D6485"/>
    <w:rsid w:val="004E079D"/>
    <w:rsid w:val="004E70B4"/>
    <w:rsid w:val="004E7DA4"/>
    <w:rsid w:val="004F040F"/>
    <w:rsid w:val="004F21AF"/>
    <w:rsid w:val="004F3DC6"/>
    <w:rsid w:val="004F40E2"/>
    <w:rsid w:val="004F478C"/>
    <w:rsid w:val="004F764E"/>
    <w:rsid w:val="005026DD"/>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4837"/>
    <w:rsid w:val="00536763"/>
    <w:rsid w:val="00536C3A"/>
    <w:rsid w:val="0054201E"/>
    <w:rsid w:val="00546CA7"/>
    <w:rsid w:val="0054720F"/>
    <w:rsid w:val="005518BE"/>
    <w:rsid w:val="00553D92"/>
    <w:rsid w:val="005540B0"/>
    <w:rsid w:val="0055442B"/>
    <w:rsid w:val="00554909"/>
    <w:rsid w:val="00554BF3"/>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C6FA5"/>
    <w:rsid w:val="006D1710"/>
    <w:rsid w:val="006D3257"/>
    <w:rsid w:val="006D380E"/>
    <w:rsid w:val="006D478D"/>
    <w:rsid w:val="006D6A7F"/>
    <w:rsid w:val="006D7AA2"/>
    <w:rsid w:val="006E05C5"/>
    <w:rsid w:val="006E11EE"/>
    <w:rsid w:val="006E2478"/>
    <w:rsid w:val="006E2FCA"/>
    <w:rsid w:val="006E3450"/>
    <w:rsid w:val="006E34CC"/>
    <w:rsid w:val="006E3D39"/>
    <w:rsid w:val="006E4691"/>
    <w:rsid w:val="006E62E1"/>
    <w:rsid w:val="006E6AE6"/>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116"/>
    <w:rsid w:val="00731F5B"/>
    <w:rsid w:val="007320A4"/>
    <w:rsid w:val="00732535"/>
    <w:rsid w:val="007342B8"/>
    <w:rsid w:val="00734E7B"/>
    <w:rsid w:val="00737210"/>
    <w:rsid w:val="0073780E"/>
    <w:rsid w:val="00741A02"/>
    <w:rsid w:val="00741C84"/>
    <w:rsid w:val="007447DC"/>
    <w:rsid w:val="0074666B"/>
    <w:rsid w:val="00747D38"/>
    <w:rsid w:val="00747E79"/>
    <w:rsid w:val="00751976"/>
    <w:rsid w:val="00753662"/>
    <w:rsid w:val="0075383C"/>
    <w:rsid w:val="00754F3B"/>
    <w:rsid w:val="00756872"/>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1E3E"/>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1BE0"/>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1B61"/>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47118"/>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1C73"/>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507E"/>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23AD"/>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03CB"/>
    <w:rsid w:val="00A61DD0"/>
    <w:rsid w:val="00A6334D"/>
    <w:rsid w:val="00A666A4"/>
    <w:rsid w:val="00A666B0"/>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6CC0"/>
    <w:rsid w:val="00A97706"/>
    <w:rsid w:val="00A978A2"/>
    <w:rsid w:val="00AA0CCB"/>
    <w:rsid w:val="00AA53DB"/>
    <w:rsid w:val="00AA5879"/>
    <w:rsid w:val="00AA690B"/>
    <w:rsid w:val="00AB1D94"/>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0981"/>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086"/>
    <w:rsid w:val="00B553DD"/>
    <w:rsid w:val="00B560FF"/>
    <w:rsid w:val="00B56730"/>
    <w:rsid w:val="00B57765"/>
    <w:rsid w:val="00B57863"/>
    <w:rsid w:val="00B61DF1"/>
    <w:rsid w:val="00B6201F"/>
    <w:rsid w:val="00B63723"/>
    <w:rsid w:val="00B637D7"/>
    <w:rsid w:val="00B6398A"/>
    <w:rsid w:val="00B661DA"/>
    <w:rsid w:val="00B667BC"/>
    <w:rsid w:val="00B668AE"/>
    <w:rsid w:val="00B72A3A"/>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B44"/>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86A09"/>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352E"/>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17BC"/>
    <w:rsid w:val="00D92B6C"/>
    <w:rsid w:val="00D93029"/>
    <w:rsid w:val="00DA0249"/>
    <w:rsid w:val="00DA15DB"/>
    <w:rsid w:val="00DA7647"/>
    <w:rsid w:val="00DA7A7E"/>
    <w:rsid w:val="00DB2D9D"/>
    <w:rsid w:val="00DB3024"/>
    <w:rsid w:val="00DB3857"/>
    <w:rsid w:val="00DB3A6B"/>
    <w:rsid w:val="00DB68D9"/>
    <w:rsid w:val="00DB7314"/>
    <w:rsid w:val="00DC1663"/>
    <w:rsid w:val="00DC49A3"/>
    <w:rsid w:val="00DC5798"/>
    <w:rsid w:val="00DD34C4"/>
    <w:rsid w:val="00DD41AC"/>
    <w:rsid w:val="00DD542C"/>
    <w:rsid w:val="00DD57D3"/>
    <w:rsid w:val="00DD59C7"/>
    <w:rsid w:val="00DD777E"/>
    <w:rsid w:val="00DD7FC9"/>
    <w:rsid w:val="00DE0198"/>
    <w:rsid w:val="00DE1905"/>
    <w:rsid w:val="00DE3A8E"/>
    <w:rsid w:val="00DE6928"/>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492A"/>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3CC2"/>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1F7"/>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87FCA"/>
    <w:rsid w:val="00F91018"/>
    <w:rsid w:val="00F93DC9"/>
    <w:rsid w:val="00F955AD"/>
    <w:rsid w:val="00F95904"/>
    <w:rsid w:val="00F961B5"/>
    <w:rsid w:val="00F97CA0"/>
    <w:rsid w:val="00FA2123"/>
    <w:rsid w:val="00FA30BE"/>
    <w:rsid w:val="00FA490D"/>
    <w:rsid w:val="00FA6D3D"/>
    <w:rsid w:val="00FB02FC"/>
    <w:rsid w:val="00FB5BF0"/>
    <w:rsid w:val="00FC0CE4"/>
    <w:rsid w:val="00FC342B"/>
    <w:rsid w:val="00FC3B59"/>
    <w:rsid w:val="00FC40D0"/>
    <w:rsid w:val="00FC4FDF"/>
    <w:rsid w:val="00FC57BB"/>
    <w:rsid w:val="00FC5C51"/>
    <w:rsid w:val="00FC6D86"/>
    <w:rsid w:val="00FD0E0B"/>
    <w:rsid w:val="00FD0FA8"/>
    <w:rsid w:val="00FD287A"/>
    <w:rsid w:val="00FD4B9E"/>
    <w:rsid w:val="00FD5817"/>
    <w:rsid w:val="00FD5EDF"/>
    <w:rsid w:val="00FD616C"/>
    <w:rsid w:val="00FE3EF6"/>
    <w:rsid w:val="00FE3FAA"/>
    <w:rsid w:val="00FE4BEF"/>
    <w:rsid w:val="00FE7842"/>
    <w:rsid w:val="00FE7ED8"/>
    <w:rsid w:val="00FF0304"/>
    <w:rsid w:val="00FF0E08"/>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DD"/>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 w:type="paragraph" w:customStyle="1" w:styleId="ListParagraph2">
    <w:name w:val="List Paragraph2"/>
    <w:basedOn w:val="Normal"/>
    <w:uiPriority w:val="34"/>
    <w:qFormat/>
    <w:rsid w:val="00291EB2"/>
    <w:pPr>
      <w:spacing w:after="200" w:line="276" w:lineRule="auto"/>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DD"/>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 w:type="paragraph" w:customStyle="1" w:styleId="ListParagraph2">
    <w:name w:val="List Paragraph2"/>
    <w:basedOn w:val="Normal"/>
    <w:uiPriority w:val="34"/>
    <w:qFormat/>
    <w:rsid w:val="00291EB2"/>
    <w:pPr>
      <w:spacing w:after="200" w:line="276"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05538017">
      <w:bodyDiv w:val="1"/>
      <w:marLeft w:val="0"/>
      <w:marRight w:val="0"/>
      <w:marTop w:val="0"/>
      <w:marBottom w:val="0"/>
      <w:divBdr>
        <w:top w:val="none" w:sz="0" w:space="0" w:color="auto"/>
        <w:left w:val="none" w:sz="0" w:space="0" w:color="auto"/>
        <w:bottom w:val="none" w:sz="0" w:space="0" w:color="auto"/>
        <w:right w:val="none" w:sz="0" w:space="0" w:color="auto"/>
      </w:divBdr>
    </w:div>
    <w:div w:id="11082661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303705637">
      <w:bodyDiv w:val="1"/>
      <w:marLeft w:val="0"/>
      <w:marRight w:val="0"/>
      <w:marTop w:val="0"/>
      <w:marBottom w:val="0"/>
      <w:divBdr>
        <w:top w:val="none" w:sz="0" w:space="0" w:color="auto"/>
        <w:left w:val="none" w:sz="0" w:space="0" w:color="auto"/>
        <w:bottom w:val="none" w:sz="0" w:space="0" w:color="auto"/>
        <w:right w:val="none" w:sz="0" w:space="0" w:color="auto"/>
      </w:divBdr>
    </w:div>
    <w:div w:id="424962311">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0924911">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251349512">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olding@bdz.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C078-972B-4FDF-8D0B-D8A94AA0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4354</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28358</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5</cp:revision>
  <cp:lastPrinted>2022-05-12T05:20:00Z</cp:lastPrinted>
  <dcterms:created xsi:type="dcterms:W3CDTF">2022-04-28T12:02:00Z</dcterms:created>
  <dcterms:modified xsi:type="dcterms:W3CDTF">2022-06-09T06:21:00Z</dcterms:modified>
</cp:coreProperties>
</file>