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878" w:rsidRPr="002A45DC" w:rsidRDefault="00633878" w:rsidP="00633878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 wp14:anchorId="772CFCF8" wp14:editId="13F1B6D3">
            <wp:extent cx="2276475" cy="647700"/>
            <wp:effectExtent l="0" t="0" r="9525" b="0"/>
            <wp:docPr id="3" name="Picture 3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 wp14:anchorId="3AFF7287" wp14:editId="74D96F85">
            <wp:extent cx="1143000" cy="533400"/>
            <wp:effectExtent l="19050" t="0" r="0" b="0"/>
            <wp:docPr id="4" name="Picture 4" descr="BV_Cert_N&amp;B_ISO9001-14001- ISO 45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V_Cert_N&amp;B_ISO9001-14001- ISO 4500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3878" w:rsidRPr="00947740" w:rsidRDefault="00633878" w:rsidP="00633878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633878" w:rsidRPr="00947740" w:rsidRDefault="00633878" w:rsidP="00633878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633878" w:rsidRPr="00947740" w:rsidRDefault="00633878" w:rsidP="00633878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633878" w:rsidRPr="00947740" w:rsidRDefault="00633878" w:rsidP="00633878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633878" w:rsidRPr="00D53CCB" w:rsidRDefault="00633878" w:rsidP="00633878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0B55D2" w:rsidRPr="007B39FB" w:rsidRDefault="000B55D2" w:rsidP="000B55D2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82566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0B55D2" w:rsidRPr="007B39FB" w:rsidRDefault="000B55D2" w:rsidP="000B55D2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A82566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 </w:t>
      </w:r>
      <w:r w:rsidR="00AA2B2A">
        <w:rPr>
          <w:rFonts w:ascii="Times New Roman" w:hAnsi="Times New Roman"/>
          <w:b/>
        </w:rPr>
        <w:t>343</w:t>
      </w:r>
      <w:r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</w:rPr>
        <w:t xml:space="preserve">/  </w:t>
      </w:r>
      <w:r>
        <w:rPr>
          <w:rFonts w:ascii="Times New Roman" w:hAnsi="Times New Roman"/>
          <w:b/>
          <w:lang w:val="en-US"/>
        </w:rPr>
        <w:t>09</w:t>
      </w:r>
      <w:r w:rsidRPr="005F2A89">
        <w:rPr>
          <w:rFonts w:ascii="Times New Roman" w:hAnsi="Times New Roman"/>
          <w:b/>
        </w:rPr>
        <w:t>.</w:t>
      </w:r>
      <w:r w:rsidRPr="00970BB9">
        <w:rPr>
          <w:rFonts w:ascii="Times New Roman" w:hAnsi="Times New Roman"/>
          <w:b/>
        </w:rPr>
        <w:t xml:space="preserve"> </w:t>
      </w:r>
      <w:r w:rsidRPr="004802A1">
        <w:rPr>
          <w:rFonts w:ascii="Times New Roman" w:hAnsi="Times New Roman"/>
          <w:b/>
        </w:rPr>
        <w:t>0</w:t>
      </w:r>
      <w:r>
        <w:rPr>
          <w:rFonts w:ascii="Times New Roman" w:hAnsi="Times New Roman"/>
          <w:b/>
          <w:lang w:val="en-US"/>
        </w:rPr>
        <w:t>8</w:t>
      </w:r>
      <w:r w:rsidRPr="00970BB9">
        <w:rPr>
          <w:rFonts w:ascii="Times New Roman" w:hAnsi="Times New Roman"/>
          <w:b/>
        </w:rPr>
        <w:t xml:space="preserve">. </w:t>
      </w:r>
      <w:r w:rsidRPr="007B39FB">
        <w:rPr>
          <w:rFonts w:ascii="Times New Roman" w:hAnsi="Times New Roman"/>
          <w:b/>
          <w:lang w:val="ru-RU"/>
        </w:rPr>
        <w:t>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  <w:lang w:val="en-US"/>
        </w:rPr>
        <w:t>4</w:t>
      </w:r>
      <w:r w:rsidRPr="00970BB9">
        <w:rPr>
          <w:rFonts w:ascii="Times New Roman" w:hAnsi="Times New Roman"/>
          <w:b/>
        </w:rPr>
        <w:t xml:space="preserve"> </w:t>
      </w:r>
      <w:r w:rsidRPr="007B39FB">
        <w:rPr>
          <w:rFonts w:ascii="Times New Roman" w:hAnsi="Times New Roman"/>
          <w:b/>
        </w:rPr>
        <w:t>г.</w:t>
      </w:r>
    </w:p>
    <w:p w:rsidR="000B55D2" w:rsidRPr="007B39FB" w:rsidRDefault="000B55D2" w:rsidP="000B55D2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0B55D2" w:rsidRPr="007B39FB" w:rsidRDefault="000B55D2" w:rsidP="000B55D2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0B55D2" w:rsidRPr="007B39FB" w:rsidRDefault="000B55D2" w:rsidP="000B55D2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0B55D2" w:rsidRPr="007B39FB" w:rsidRDefault="000B55D2" w:rsidP="000B55D2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0B55D2" w:rsidRPr="007B39FB" w:rsidRDefault="000B55D2" w:rsidP="000B55D2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0B55D2" w:rsidRPr="007B39FB" w:rsidRDefault="000B55D2" w:rsidP="000B55D2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0B55D2" w:rsidRPr="007B39FB" w:rsidRDefault="000B55D2" w:rsidP="000B55D2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 Дирекция “Управление на превозите</w:t>
      </w:r>
      <w:r w:rsidRPr="007B39FB">
        <w:rPr>
          <w:rFonts w:ascii="Times New Roman" w:hAnsi="Times New Roman"/>
        </w:rPr>
        <w:t>”</w:t>
      </w:r>
    </w:p>
    <w:p w:rsidR="000B55D2" w:rsidRPr="007B39FB" w:rsidRDefault="000B55D2" w:rsidP="000B55D2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0B55D2" w:rsidRPr="007B39FB" w:rsidRDefault="000B55D2" w:rsidP="000B55D2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0B55D2" w:rsidRPr="007B39FB" w:rsidRDefault="000B55D2" w:rsidP="000B55D2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0B55D2" w:rsidRPr="007B39FB" w:rsidRDefault="000B55D2" w:rsidP="000B55D2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0B55D2" w:rsidRPr="007B39FB" w:rsidRDefault="000B55D2" w:rsidP="000B55D2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0B55D2" w:rsidRDefault="000B55D2" w:rsidP="000B55D2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0B55D2" w:rsidRPr="006C63CC" w:rsidRDefault="000B55D2" w:rsidP="000B55D2">
      <w:pPr>
        <w:jc w:val="both"/>
        <w:rPr>
          <w:rFonts w:ascii="Times New Roman" w:hAnsi="Times New Roman"/>
        </w:rPr>
      </w:pPr>
      <w:r w:rsidRPr="006C63CC">
        <w:rPr>
          <w:rStyle w:val="21"/>
          <w:rFonts w:ascii="Times New Roman" w:hAnsi="Times New Roman"/>
          <w:b w:val="0"/>
          <w:bCs w:val="0"/>
        </w:rPr>
        <w:t xml:space="preserve">        На основание </w:t>
      </w:r>
      <w:r w:rsidRPr="006C63CC">
        <w:rPr>
          <w:rStyle w:val="21"/>
          <w:rFonts w:ascii="Times New Roman" w:hAnsi="Times New Roman"/>
          <w:b w:val="0"/>
          <w:bCs w:val="0"/>
          <w:lang w:val="en-US"/>
        </w:rPr>
        <w:t>E</w:t>
      </w:r>
      <w:r w:rsidRPr="006C63CC">
        <w:rPr>
          <w:rStyle w:val="21"/>
          <w:rFonts w:ascii="Times New Roman" w:hAnsi="Times New Roman"/>
          <w:b w:val="0"/>
          <w:bCs w:val="0"/>
        </w:rPr>
        <w:t>-</w:t>
      </w:r>
      <w:r w:rsidRPr="006C63CC">
        <w:rPr>
          <w:rStyle w:val="21"/>
          <w:rFonts w:ascii="Times New Roman" w:hAnsi="Times New Roman"/>
          <w:b w:val="0"/>
          <w:bCs w:val="0"/>
          <w:lang w:val="en-US"/>
        </w:rPr>
        <w:t>mail</w:t>
      </w:r>
      <w:r w:rsidRPr="006C63CC">
        <w:rPr>
          <w:rStyle w:val="21"/>
          <w:rFonts w:ascii="Times New Roman" w:hAnsi="Times New Roman"/>
          <w:b w:val="0"/>
          <w:bCs w:val="0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</w:rPr>
        <w:t>0</w:t>
      </w:r>
      <w:r>
        <w:rPr>
          <w:rStyle w:val="21"/>
          <w:rFonts w:ascii="Times New Roman" w:hAnsi="Times New Roman"/>
          <w:b w:val="0"/>
          <w:bCs w:val="0"/>
          <w:lang w:val="en-US"/>
        </w:rPr>
        <w:t>9</w:t>
      </w:r>
      <w:r w:rsidRPr="006C63CC">
        <w:rPr>
          <w:rStyle w:val="21"/>
          <w:rFonts w:ascii="Times New Roman" w:hAnsi="Times New Roman"/>
          <w:b w:val="0"/>
          <w:bCs w:val="0"/>
        </w:rPr>
        <w:t>.0</w:t>
      </w:r>
      <w:r>
        <w:rPr>
          <w:rStyle w:val="21"/>
          <w:rFonts w:ascii="Times New Roman" w:hAnsi="Times New Roman"/>
          <w:b w:val="0"/>
          <w:bCs w:val="0"/>
          <w:lang w:val="en-US"/>
        </w:rPr>
        <w:t>8</w:t>
      </w:r>
      <w:r w:rsidRPr="006C63CC">
        <w:rPr>
          <w:rStyle w:val="21"/>
          <w:rFonts w:ascii="Times New Roman" w:hAnsi="Times New Roman"/>
          <w:b w:val="0"/>
          <w:bCs w:val="0"/>
        </w:rPr>
        <w:t>.2024 г. унгарските  железници (</w:t>
      </w:r>
      <w:r w:rsidRPr="006C63CC">
        <w:rPr>
          <w:rStyle w:val="21"/>
          <w:rFonts w:ascii="Times New Roman" w:hAnsi="Times New Roman"/>
          <w:b w:val="0"/>
          <w:bCs w:val="0"/>
          <w:lang w:val="en-GB"/>
        </w:rPr>
        <w:t>RCH</w:t>
      </w:r>
      <w:r w:rsidRPr="006C63CC">
        <w:rPr>
          <w:rStyle w:val="21"/>
          <w:rFonts w:ascii="Times New Roman" w:hAnsi="Times New Roman"/>
          <w:b w:val="0"/>
          <w:bCs w:val="0"/>
          <w:lang w:val="ru-RU"/>
        </w:rPr>
        <w:t>)</w:t>
      </w:r>
      <w:r w:rsidRPr="006C63CC">
        <w:rPr>
          <w:rStyle w:val="21"/>
          <w:rFonts w:ascii="Times New Roman" w:hAnsi="Times New Roman"/>
          <w:b w:val="0"/>
          <w:bCs w:val="0"/>
        </w:rPr>
        <w:t xml:space="preserve">, </w:t>
      </w:r>
      <w:r>
        <w:rPr>
          <w:rStyle w:val="21"/>
          <w:rFonts w:ascii="Times New Roman" w:hAnsi="Times New Roman"/>
          <w:b w:val="0"/>
          <w:bCs w:val="0"/>
        </w:rPr>
        <w:t xml:space="preserve"> </w:t>
      </w:r>
      <w:r w:rsidRPr="007B17F2">
        <w:rPr>
          <w:rStyle w:val="21"/>
          <w:rFonts w:ascii="Times New Roman" w:hAnsi="Times New Roman"/>
          <w:bCs w:val="0"/>
        </w:rPr>
        <w:t xml:space="preserve">въвеждат </w:t>
      </w:r>
      <w:r w:rsidRPr="006C63CC">
        <w:rPr>
          <w:rStyle w:val="22"/>
          <w:rFonts w:ascii="Times New Roman" w:hAnsi="Times New Roman"/>
          <w:bCs w:val="0"/>
        </w:rPr>
        <w:t xml:space="preserve">ограничение на трафик  №  </w:t>
      </w:r>
      <w:r>
        <w:rPr>
          <w:rStyle w:val="22"/>
          <w:rFonts w:ascii="Times New Roman" w:hAnsi="Times New Roman"/>
          <w:bCs w:val="0"/>
          <w:lang w:val="en-US"/>
        </w:rPr>
        <w:t>343</w:t>
      </w:r>
      <w:r w:rsidRPr="006C63CC">
        <w:rPr>
          <w:rStyle w:val="22"/>
          <w:rFonts w:ascii="Times New Roman" w:hAnsi="Times New Roman"/>
          <w:bCs w:val="0"/>
        </w:rPr>
        <w:t xml:space="preserve"> /2024 г.</w:t>
      </w:r>
      <w:r w:rsidRPr="006C63CC">
        <w:rPr>
          <w:rStyle w:val="22"/>
          <w:rFonts w:ascii="Times New Roman" w:hAnsi="Times New Roman"/>
          <w:b w:val="0"/>
          <w:bCs w:val="0"/>
        </w:rPr>
        <w:t>, както следва:</w:t>
      </w:r>
    </w:p>
    <w:p w:rsidR="000B55D2" w:rsidRPr="006C63CC" w:rsidRDefault="000B55D2" w:rsidP="000B55D2">
      <w:pPr>
        <w:tabs>
          <w:tab w:val="left" w:pos="181"/>
        </w:tabs>
        <w:jc w:val="both"/>
        <w:rPr>
          <w:rFonts w:ascii="Times New Roman" w:hAnsi="Times New Roman"/>
          <w:b/>
        </w:rPr>
      </w:pPr>
    </w:p>
    <w:p w:rsidR="000B55D2" w:rsidRPr="006C63CC" w:rsidRDefault="000B55D2" w:rsidP="000B55D2">
      <w:pPr>
        <w:tabs>
          <w:tab w:val="left" w:pos="181"/>
        </w:tabs>
        <w:jc w:val="both"/>
        <w:rPr>
          <w:rFonts w:ascii="Times New Roman" w:hAnsi="Times New Roman"/>
        </w:rPr>
      </w:pPr>
      <w:r w:rsidRPr="006C63CC">
        <w:rPr>
          <w:rFonts w:ascii="Times New Roman" w:hAnsi="Times New Roman"/>
          <w:b/>
        </w:rPr>
        <w:t>1.Причини за въвеждане на ограничението:</w:t>
      </w:r>
      <w:r>
        <w:rPr>
          <w:rFonts w:ascii="Times New Roman" w:hAnsi="Times New Roman"/>
          <w:b/>
          <w:lang w:val="en-US"/>
        </w:rPr>
        <w:t xml:space="preserve"> </w:t>
      </w:r>
      <w:r w:rsidRPr="000B55D2">
        <w:rPr>
          <w:rFonts w:ascii="Times New Roman" w:hAnsi="Times New Roman"/>
        </w:rPr>
        <w:t>Поради строителни работи (пълно затваряне)</w:t>
      </w:r>
    </w:p>
    <w:p w:rsidR="000B55D2" w:rsidRPr="006C63CC" w:rsidRDefault="000B55D2" w:rsidP="000B55D2">
      <w:pPr>
        <w:tabs>
          <w:tab w:val="left" w:pos="181"/>
        </w:tabs>
        <w:jc w:val="both"/>
        <w:rPr>
          <w:rFonts w:ascii="Times New Roman" w:hAnsi="Times New Roman"/>
          <w:b/>
        </w:rPr>
      </w:pPr>
      <w:r w:rsidRPr="006C63CC">
        <w:rPr>
          <w:rFonts w:ascii="Times New Roman" w:hAnsi="Times New Roman"/>
          <w:b/>
        </w:rPr>
        <w:t>2.Получаващи области, засегнати от мярката</w:t>
      </w:r>
      <w:r w:rsidRPr="006C63CC">
        <w:rPr>
          <w:rFonts w:ascii="Times New Roman" w:hAnsi="Times New Roman"/>
        </w:rPr>
        <w:t xml:space="preserve">: </w:t>
      </w:r>
      <w:r w:rsidRPr="000B55D2">
        <w:rPr>
          <w:rFonts w:ascii="Times New Roman" w:hAnsi="Times New Roman"/>
        </w:rPr>
        <w:t>Унгария (55), внос, износ и транзитен трафик, международен трафик на граничния пункт Röszke/MÁV (712) Horgos/ZS в двете посоки.</w:t>
      </w:r>
    </w:p>
    <w:p w:rsidR="000B55D2" w:rsidRPr="006C63CC" w:rsidRDefault="000B55D2" w:rsidP="000B55D2">
      <w:pPr>
        <w:tabs>
          <w:tab w:val="left" w:pos="181"/>
        </w:tabs>
        <w:jc w:val="both"/>
        <w:rPr>
          <w:rFonts w:ascii="Times New Roman" w:hAnsi="Times New Roman"/>
        </w:rPr>
      </w:pPr>
      <w:r w:rsidRPr="006C63CC">
        <w:rPr>
          <w:rFonts w:ascii="Times New Roman" w:hAnsi="Times New Roman"/>
          <w:b/>
        </w:rPr>
        <w:t>3.Отправни области, засегнати от мярката</w:t>
      </w:r>
      <w:r w:rsidRPr="006C63CC">
        <w:rPr>
          <w:rFonts w:ascii="Times New Roman" w:hAnsi="Times New Roman"/>
        </w:rPr>
        <w:t>: всички страни, всички гари.</w:t>
      </w:r>
      <w:r w:rsidRPr="006C63CC">
        <w:rPr>
          <w:rFonts w:ascii="Times New Roman" w:hAnsi="Times New Roman"/>
          <w:lang w:val="ru-RU"/>
        </w:rPr>
        <w:t xml:space="preserve"> </w:t>
      </w:r>
    </w:p>
    <w:p w:rsidR="000B55D2" w:rsidRDefault="000B55D2" w:rsidP="000B55D2">
      <w:pPr>
        <w:tabs>
          <w:tab w:val="left" w:pos="181"/>
        </w:tabs>
        <w:jc w:val="both"/>
        <w:rPr>
          <w:rFonts w:ascii="Times New Roman" w:hAnsi="Times New Roman"/>
        </w:rPr>
      </w:pPr>
      <w:r w:rsidRPr="006C63CC">
        <w:rPr>
          <w:rFonts w:ascii="Times New Roman" w:hAnsi="Times New Roman"/>
          <w:b/>
        </w:rPr>
        <w:t>4.Вид на пратките, засегнати от мярката</w:t>
      </w:r>
      <w:r w:rsidRPr="006C63CC">
        <w:rPr>
          <w:rFonts w:ascii="Times New Roman" w:hAnsi="Times New Roman"/>
        </w:rPr>
        <w:t>: всички пратки</w:t>
      </w:r>
      <w:r>
        <w:rPr>
          <w:rFonts w:ascii="Times New Roman" w:hAnsi="Times New Roman"/>
        </w:rPr>
        <w:t xml:space="preserve"> за този получател</w:t>
      </w:r>
      <w:r w:rsidRPr="006C63CC">
        <w:rPr>
          <w:rFonts w:ascii="Times New Roman" w:hAnsi="Times New Roman"/>
        </w:rPr>
        <w:t>.</w:t>
      </w:r>
    </w:p>
    <w:p w:rsidR="000B55D2" w:rsidRPr="00794E58" w:rsidRDefault="000B55D2" w:rsidP="000B55D2">
      <w:pPr>
        <w:tabs>
          <w:tab w:val="left" w:pos="181"/>
        </w:tabs>
        <w:jc w:val="both"/>
        <w:rPr>
          <w:rFonts w:ascii="Times New Roman" w:hAnsi="Times New Roman"/>
          <w:b/>
        </w:rPr>
      </w:pPr>
      <w:r w:rsidRPr="000B55D2">
        <w:rPr>
          <w:rFonts w:ascii="Times New Roman" w:hAnsi="Times New Roman"/>
          <w:b/>
        </w:rPr>
        <w:t>4.1 Изключение: пратки за TransFer Будапеща – Балкани (</w:t>
      </w:r>
      <w:proofErr w:type="spellStart"/>
      <w:r>
        <w:rPr>
          <w:rFonts w:ascii="Times New Roman" w:hAnsi="Times New Roman"/>
          <w:b/>
          <w:lang w:val="en-US"/>
        </w:rPr>
        <w:t>Balkanzug</w:t>
      </w:r>
      <w:proofErr w:type="spellEnd"/>
      <w:r w:rsidRPr="000B55D2">
        <w:rPr>
          <w:rFonts w:ascii="Times New Roman" w:hAnsi="Times New Roman"/>
          <w:b/>
        </w:rPr>
        <w:t xml:space="preserve">), </w:t>
      </w:r>
      <w:r>
        <w:rPr>
          <w:rFonts w:ascii="Times New Roman" w:hAnsi="Times New Roman"/>
          <w:b/>
        </w:rPr>
        <w:t>за</w:t>
      </w:r>
      <w:r w:rsidRPr="000B55D2">
        <w:rPr>
          <w:rFonts w:ascii="Times New Roman" w:hAnsi="Times New Roman"/>
          <w:b/>
        </w:rPr>
        <w:t xml:space="preserve"> гара Ferencváros.</w:t>
      </w:r>
    </w:p>
    <w:p w:rsidR="000B55D2" w:rsidRDefault="000B55D2" w:rsidP="000B55D2">
      <w:pPr>
        <w:tabs>
          <w:tab w:val="left" w:pos="181"/>
        </w:tabs>
        <w:jc w:val="both"/>
        <w:rPr>
          <w:rFonts w:ascii="Times New Roman" w:hAnsi="Times New Roman"/>
        </w:rPr>
      </w:pPr>
      <w:r w:rsidRPr="006C63CC">
        <w:rPr>
          <w:rFonts w:ascii="Times New Roman" w:hAnsi="Times New Roman"/>
          <w:b/>
        </w:rPr>
        <w:t>5.Вид на товарите, засегнати от мярката</w:t>
      </w:r>
      <w:r w:rsidRPr="006C63CC">
        <w:rPr>
          <w:rFonts w:ascii="Times New Roman" w:hAnsi="Times New Roman"/>
        </w:rPr>
        <w:t xml:space="preserve">:  </w:t>
      </w:r>
      <w:r>
        <w:rPr>
          <w:rFonts w:ascii="Times New Roman" w:hAnsi="Times New Roman"/>
        </w:rPr>
        <w:t xml:space="preserve">всички товари </w:t>
      </w:r>
    </w:p>
    <w:p w:rsidR="000B55D2" w:rsidRPr="006C63CC" w:rsidRDefault="000B55D2" w:rsidP="000B55D2">
      <w:pPr>
        <w:tabs>
          <w:tab w:val="left" w:pos="181"/>
        </w:tabs>
        <w:jc w:val="both"/>
        <w:rPr>
          <w:rFonts w:ascii="Times New Roman" w:hAnsi="Times New Roman"/>
          <w:b/>
        </w:rPr>
      </w:pPr>
      <w:r w:rsidRPr="006C63CC">
        <w:rPr>
          <w:rFonts w:ascii="Times New Roman" w:hAnsi="Times New Roman"/>
          <w:b/>
        </w:rPr>
        <w:t>6.Срок на валидност</w:t>
      </w:r>
      <w:r w:rsidRPr="006C63CC">
        <w:rPr>
          <w:rFonts w:ascii="Times New Roman" w:hAnsi="Times New Roman"/>
        </w:rPr>
        <w:t>:</w:t>
      </w:r>
      <w:r w:rsidRPr="00E54487">
        <w:rPr>
          <w:rFonts w:ascii="Times New Roman" w:hAnsi="Times New Roman"/>
        </w:rPr>
        <w:t xml:space="preserve"> </w:t>
      </w:r>
      <w:r w:rsidRPr="000B55D2">
        <w:rPr>
          <w:rFonts w:ascii="Times New Roman" w:hAnsi="Times New Roman"/>
        </w:rPr>
        <w:t>от 12 септември 2024 г. 6:30 ч. до 24 септември 2024 г. 23:00 ч.</w:t>
      </w:r>
    </w:p>
    <w:p w:rsidR="000B55D2" w:rsidRPr="000B55D2" w:rsidRDefault="000B55D2" w:rsidP="000B55D2">
      <w:pPr>
        <w:jc w:val="both"/>
        <w:rPr>
          <w:rFonts w:ascii="Times New Roman" w:hAnsi="Times New Roman"/>
        </w:rPr>
      </w:pPr>
      <w:r w:rsidRPr="006C63CC">
        <w:rPr>
          <w:rFonts w:ascii="Times New Roman" w:hAnsi="Times New Roman"/>
          <w:b/>
        </w:rPr>
        <w:t xml:space="preserve">7.Пратките на път : </w:t>
      </w:r>
      <w:r w:rsidRPr="006C63CC">
        <w:rPr>
          <w:rFonts w:ascii="Times New Roman" w:hAnsi="Times New Roman"/>
        </w:rPr>
        <w:t xml:space="preserve"> </w:t>
      </w:r>
      <w:r w:rsidRPr="000B55D2">
        <w:rPr>
          <w:rFonts w:ascii="Times New Roman" w:hAnsi="Times New Roman"/>
        </w:rPr>
        <w:t>RCH ще поеме блок-влаковете на другите граници на Унгария през Röszke до 10 септември 2024 г. (00:00).</w:t>
      </w:r>
    </w:p>
    <w:p w:rsidR="000B55D2" w:rsidRPr="000B55D2" w:rsidRDefault="000B55D2" w:rsidP="000B55D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0B55D2">
        <w:rPr>
          <w:rFonts w:ascii="Times New Roman" w:hAnsi="Times New Roman"/>
        </w:rPr>
        <w:t xml:space="preserve"> На граничния пункт Horgos/ZS-Röszke/MAV блок-влаковете ще се приемат до 11 септември 2024 г. (18:00 ч.).</w:t>
      </w:r>
    </w:p>
    <w:p w:rsidR="000B55D2" w:rsidRPr="000B55D2" w:rsidRDefault="000B55D2" w:rsidP="000B55D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0B55D2">
        <w:rPr>
          <w:rFonts w:ascii="Times New Roman" w:hAnsi="Times New Roman"/>
        </w:rPr>
        <w:t xml:space="preserve"> След тази дата пратките ще бъдат спрени и</w:t>
      </w:r>
      <w:r>
        <w:rPr>
          <w:rFonts w:ascii="Times New Roman" w:hAnsi="Times New Roman"/>
        </w:rPr>
        <w:t xml:space="preserve"> ще се иска разпореждане от правоимашите</w:t>
      </w:r>
    </w:p>
    <w:p w:rsidR="000B55D2" w:rsidRPr="000B55D2" w:rsidRDefault="000B55D2" w:rsidP="000B55D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Алтернативен п</w:t>
      </w:r>
      <w:r w:rsidRPr="000B55D2">
        <w:rPr>
          <w:rFonts w:ascii="Times New Roman" w:hAnsi="Times New Roman"/>
        </w:rPr>
        <w:t>репоръчителен граничен пункт: Magyarbóly/ MÁV (733) – Бели Манастир (HR).</w:t>
      </w:r>
    </w:p>
    <w:p w:rsidR="000B55D2" w:rsidRDefault="000B55D2" w:rsidP="000B55D2">
      <w:pPr>
        <w:jc w:val="both"/>
        <w:rPr>
          <w:rFonts w:ascii="Times New Roman" w:hAnsi="Times New Roman"/>
        </w:rPr>
      </w:pPr>
      <w:r w:rsidRPr="000B55D2">
        <w:rPr>
          <w:rFonts w:ascii="Times New Roman" w:hAnsi="Times New Roman"/>
        </w:rPr>
        <w:t xml:space="preserve">През периода на действие на ограничение </w:t>
      </w:r>
      <w:r w:rsidR="008C4AE1">
        <w:rPr>
          <w:rFonts w:ascii="Times New Roman" w:hAnsi="Times New Roman"/>
        </w:rPr>
        <w:t xml:space="preserve">на трафик </w:t>
      </w:r>
      <w:r w:rsidRPr="000B55D2">
        <w:rPr>
          <w:rFonts w:ascii="Times New Roman" w:hAnsi="Times New Roman"/>
        </w:rPr>
        <w:t xml:space="preserve">343/2024, </w:t>
      </w:r>
      <w:r w:rsidR="008C4AE1">
        <w:rPr>
          <w:rFonts w:ascii="Times New Roman" w:hAnsi="Times New Roman"/>
        </w:rPr>
        <w:t xml:space="preserve">трафично </w:t>
      </w:r>
      <w:r w:rsidRPr="000B55D2">
        <w:rPr>
          <w:rFonts w:ascii="Times New Roman" w:hAnsi="Times New Roman"/>
        </w:rPr>
        <w:t xml:space="preserve">ограничение </w:t>
      </w:r>
      <w:bookmarkStart w:id="0" w:name="_GoBack"/>
      <w:bookmarkEnd w:id="0"/>
      <w:r w:rsidRPr="000B55D2">
        <w:rPr>
          <w:rFonts w:ascii="Times New Roman" w:hAnsi="Times New Roman"/>
        </w:rPr>
        <w:t>425/22 е спряно.</w:t>
      </w:r>
    </w:p>
    <w:p w:rsidR="000B55D2" w:rsidRDefault="000B55D2" w:rsidP="000B55D2">
      <w:pPr>
        <w:jc w:val="both"/>
        <w:rPr>
          <w:rFonts w:ascii="Times New Roman" w:hAnsi="Times New Roman"/>
          <w:b/>
        </w:rPr>
      </w:pPr>
    </w:p>
    <w:p w:rsidR="000B55D2" w:rsidRPr="006C63CC" w:rsidRDefault="000B55D2" w:rsidP="000B55D2">
      <w:pPr>
        <w:rPr>
          <w:rFonts w:ascii="Times New Roman" w:hAnsi="Times New Roman"/>
        </w:rPr>
      </w:pPr>
      <w:r w:rsidRPr="006C63CC">
        <w:rPr>
          <w:rFonts w:ascii="Times New Roman" w:hAnsi="Times New Roman"/>
        </w:rPr>
        <w:t>Уведомете заинтересованите.</w:t>
      </w:r>
    </w:p>
    <w:p w:rsidR="000B55D2" w:rsidRPr="006C63CC" w:rsidRDefault="000B55D2" w:rsidP="000B55D2">
      <w:pPr>
        <w:rPr>
          <w:rFonts w:ascii="Times New Roman" w:hAnsi="Times New Roman"/>
          <w:b/>
        </w:rPr>
      </w:pPr>
    </w:p>
    <w:p w:rsidR="000B55D2" w:rsidRPr="006C63CC" w:rsidRDefault="000B55D2" w:rsidP="000B55D2">
      <w:pPr>
        <w:rPr>
          <w:rFonts w:ascii="Times New Roman" w:hAnsi="Times New Roman"/>
          <w:b/>
        </w:rPr>
      </w:pPr>
      <w:r w:rsidRPr="006C63CC">
        <w:rPr>
          <w:rFonts w:ascii="Times New Roman" w:hAnsi="Times New Roman"/>
          <w:b/>
        </w:rPr>
        <w:t>инж. С. Сергиев</w:t>
      </w:r>
    </w:p>
    <w:p w:rsidR="000B55D2" w:rsidRDefault="000B55D2" w:rsidP="000B55D2">
      <w:pPr>
        <w:tabs>
          <w:tab w:val="center" w:pos="4536"/>
        </w:tabs>
        <w:rPr>
          <w:rFonts w:ascii="Times New Roman" w:hAnsi="Times New Roman"/>
          <w:i/>
        </w:rPr>
      </w:pPr>
      <w:r w:rsidRPr="006C63CC">
        <w:rPr>
          <w:rFonts w:ascii="Times New Roman" w:hAnsi="Times New Roman"/>
          <w:i/>
        </w:rPr>
        <w:t>Директор дирекция „Управление на превозите”</w:t>
      </w:r>
    </w:p>
    <w:p w:rsidR="00B96EF9" w:rsidRPr="00C24DCC" w:rsidRDefault="00B96EF9" w:rsidP="00B96EF9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>Съгласувано с:</w:t>
      </w:r>
      <w:r w:rsidRPr="00E22D2A">
        <w:rPr>
          <w:rFonts w:ascii="Times New Roman" w:hAnsi="Times New Roman"/>
          <w:b/>
          <w:sz w:val="22"/>
          <w:szCs w:val="22"/>
        </w:rPr>
        <w:tab/>
      </w:r>
    </w:p>
    <w:p w:rsidR="00B96EF9" w:rsidRPr="00E22D2A" w:rsidRDefault="00B96EF9" w:rsidP="00B96EF9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C24DCC">
        <w:rPr>
          <w:rFonts w:ascii="Times New Roman" w:hAnsi="Times New Roman"/>
          <w:b/>
          <w:sz w:val="22"/>
          <w:szCs w:val="22"/>
        </w:rPr>
        <w:t xml:space="preserve">                                         </w:t>
      </w:r>
      <w:r w:rsidRPr="00E22D2A">
        <w:rPr>
          <w:rFonts w:ascii="Times New Roman" w:hAnsi="Times New Roman"/>
          <w:b/>
          <w:sz w:val="22"/>
          <w:szCs w:val="22"/>
        </w:rPr>
        <w:t xml:space="preserve">Изготвил: </w:t>
      </w:r>
    </w:p>
    <w:p w:rsidR="00B96EF9" w:rsidRPr="00E22D2A" w:rsidRDefault="00B96EF9" w:rsidP="00B96EF9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>инж. Н. Христов</w:t>
      </w:r>
    </w:p>
    <w:p w:rsidR="00B96EF9" w:rsidRPr="00A9659B" w:rsidRDefault="00B96EF9" w:rsidP="00B96EF9">
      <w:pPr>
        <w:rPr>
          <w:rFonts w:ascii="Times New Roman" w:hAnsi="Times New Roman"/>
          <w:sz w:val="22"/>
          <w:szCs w:val="22"/>
        </w:rPr>
      </w:pPr>
      <w:r w:rsidRPr="004B7BBB">
        <w:rPr>
          <w:rFonts w:ascii="Times New Roman" w:hAnsi="Times New Roman"/>
          <w:i/>
          <w:sz w:val="22"/>
          <w:szCs w:val="22"/>
        </w:rPr>
        <w:t>Ръководител отдел „Организация на превозите”</w:t>
      </w:r>
      <w:r w:rsidRPr="00E22D2A">
        <w:rPr>
          <w:rFonts w:ascii="Times New Roman" w:hAnsi="Times New Roman"/>
          <w:sz w:val="22"/>
          <w:szCs w:val="22"/>
        </w:rPr>
        <w:t xml:space="preserve">        </w:t>
      </w:r>
      <w:r>
        <w:rPr>
          <w:rFonts w:ascii="Times New Roman" w:hAnsi="Times New Roman"/>
          <w:b/>
          <w:sz w:val="22"/>
          <w:szCs w:val="22"/>
        </w:rPr>
        <w:tab/>
        <w:t xml:space="preserve">             </w:t>
      </w:r>
      <w:r w:rsidRPr="00A9659B">
        <w:rPr>
          <w:rFonts w:ascii="Times New Roman" w:hAnsi="Times New Roman"/>
          <w:b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>Г.Крумов</w:t>
      </w:r>
    </w:p>
    <w:p w:rsidR="00B96EF9" w:rsidRPr="006C63CC" w:rsidRDefault="00B96EF9" w:rsidP="000B55D2">
      <w:pPr>
        <w:tabs>
          <w:tab w:val="center" w:pos="4536"/>
        </w:tabs>
        <w:rPr>
          <w:rFonts w:ascii="Times New Roman" w:hAnsi="Times New Roman"/>
          <w:i/>
        </w:rPr>
      </w:pPr>
    </w:p>
    <w:p w:rsidR="005E200D" w:rsidRDefault="005E200D"/>
    <w:sectPr w:rsidR="005E200D" w:rsidSect="000B55D2">
      <w:pgSz w:w="12240" w:h="15840"/>
      <w:pgMar w:top="144" w:right="1440" w:bottom="14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5D2"/>
    <w:rsid w:val="000B55D2"/>
    <w:rsid w:val="003E062E"/>
    <w:rsid w:val="004B74E0"/>
    <w:rsid w:val="005E200D"/>
    <w:rsid w:val="00633878"/>
    <w:rsid w:val="008C4AE1"/>
    <w:rsid w:val="00AA2B2A"/>
    <w:rsid w:val="00B9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5D2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0B55D2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0B55D2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5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5D2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5D2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0B55D2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0B55D2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5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5D2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8</cp:revision>
  <cp:lastPrinted>2024-08-09T12:59:00Z</cp:lastPrinted>
  <dcterms:created xsi:type="dcterms:W3CDTF">2024-08-09T12:47:00Z</dcterms:created>
  <dcterms:modified xsi:type="dcterms:W3CDTF">2024-08-09T13:23:00Z</dcterms:modified>
</cp:coreProperties>
</file>